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ED878" w14:textId="77777777" w:rsidR="0046674A" w:rsidRPr="00347FFB" w:rsidRDefault="0046674A" w:rsidP="0046674A">
      <w:pPr>
        <w:rPr>
          <w:b/>
          <w:color w:val="0070C0"/>
          <w:sz w:val="36"/>
          <w:szCs w:val="36"/>
        </w:rPr>
      </w:pPr>
      <w:r>
        <w:rPr>
          <w:noProof/>
          <w:lang w:eastAsia="de-DE"/>
        </w:rPr>
        <w:drawing>
          <wp:anchor distT="0" distB="0" distL="114300" distR="114300" simplePos="0" relativeHeight="251660288" behindDoc="0" locked="0" layoutInCell="1" allowOverlap="1" wp14:anchorId="70811613" wp14:editId="66CB5F22">
            <wp:simplePos x="0" y="0"/>
            <wp:positionH relativeFrom="column">
              <wp:posOffset>4716780</wp:posOffset>
            </wp:positionH>
            <wp:positionV relativeFrom="page">
              <wp:posOffset>718820</wp:posOffset>
            </wp:positionV>
            <wp:extent cx="1580400" cy="1227600"/>
            <wp:effectExtent l="0" t="0" r="1270" b="0"/>
            <wp:wrapSquare wrapText="bothSides"/>
            <wp:docPr id="13" name="Grafik 13" descr="Ein Bild, das Person, Hand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3" name="Grafik 13" descr="Ein Bild, das Person, Hand enthält.&#10;&#10;Automatisch generierte Beschreibung"/>
                    <pic:cNvPicPr/>
                  </pic:nvPicPr>
                  <pic:blipFill>
                    <a:blip r:embed="rId5" cstate="screen">
                      <a:extLst>
                        <a:ext uri="{28A0092B-C50C-407E-A947-70E740481C1C}">
                          <a14:useLocalDpi xmlns:a14="http://schemas.microsoft.com/office/drawing/2010/main"/>
                        </a:ext>
                      </a:extLst>
                    </a:blip>
                    <a:stretch>
                      <a:fillRect/>
                    </a:stretch>
                  </pic:blipFill>
                  <pic:spPr>
                    <a:xfrm>
                      <a:off x="0" y="0"/>
                      <a:ext cx="1580400" cy="1227600"/>
                    </a:xfrm>
                    <a:prstGeom prst="rect">
                      <a:avLst/>
                    </a:prstGeom>
                  </pic:spPr>
                </pic:pic>
              </a:graphicData>
            </a:graphic>
            <wp14:sizeRelH relativeFrom="margin">
              <wp14:pctWidth>0</wp14:pctWidth>
            </wp14:sizeRelH>
            <wp14:sizeRelV relativeFrom="margin">
              <wp14:pctHeight>0</wp14:pctHeight>
            </wp14:sizeRelV>
          </wp:anchor>
        </w:drawing>
      </w:r>
      <w:r w:rsidRPr="00347FFB">
        <w:rPr>
          <w:b/>
          <w:noProof/>
          <w:color w:val="C00000"/>
          <w:sz w:val="36"/>
          <w:szCs w:val="36"/>
          <w:lang w:eastAsia="de-DE"/>
        </w:rPr>
        <mc:AlternateContent>
          <mc:Choice Requires="wps">
            <w:drawing>
              <wp:anchor distT="45720" distB="45720" distL="114300" distR="114300" simplePos="0" relativeHeight="251659264" behindDoc="1" locked="0" layoutInCell="1" allowOverlap="1" wp14:anchorId="55DD8159" wp14:editId="2DB81F61">
                <wp:simplePos x="0" y="0"/>
                <wp:positionH relativeFrom="column">
                  <wp:posOffset>6245860</wp:posOffset>
                </wp:positionH>
                <wp:positionV relativeFrom="page">
                  <wp:posOffset>861695</wp:posOffset>
                </wp:positionV>
                <wp:extent cx="313200" cy="1180800"/>
                <wp:effectExtent l="0" t="0" r="0" b="63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00" cy="1180800"/>
                        </a:xfrm>
                        <a:prstGeom prst="rect">
                          <a:avLst/>
                        </a:prstGeom>
                        <a:solidFill>
                          <a:srgbClr val="FFFFFF"/>
                        </a:solidFill>
                        <a:ln w="9525">
                          <a:noFill/>
                          <a:miter lim="800000"/>
                          <a:headEnd/>
                          <a:tailEnd/>
                        </a:ln>
                      </wps:spPr>
                      <wps:txbx>
                        <w:txbxContent>
                          <w:p w14:paraId="2BE9D234" w14:textId="77777777" w:rsidR="0046674A" w:rsidRPr="0049492B" w:rsidRDefault="0046674A" w:rsidP="0046674A">
                            <w:pPr>
                              <w:pStyle w:val="Bildzeile"/>
                            </w:pPr>
                            <w:r w:rsidRPr="0049492B">
                              <w:t>Foto: Bill Oxford/unsplash</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DD8159" id="_x0000_t202" coordsize="21600,21600" o:spt="202" path="m,l,21600r21600,l21600,xe">
                <v:stroke joinstyle="miter"/>
                <v:path gradientshapeok="t" o:connecttype="rect"/>
              </v:shapetype>
              <v:shape id="Textfeld 2" o:spid="_x0000_s1026" type="#_x0000_t202" style="position:absolute;margin-left:491.8pt;margin-top:67.85pt;width:24.65pt;height:93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" stroked="f">
                <v:textbox style="layout-flow:vertical">
                  <w:txbxContent>
                    <w:p w14:paraId="2BE9D234" w14:textId="77777777" w:rsidR="0046674A" w:rsidRPr="0049492B" w:rsidRDefault="0046674A" w:rsidP="0046674A">
                      <w:pPr>
                        <w:pStyle w:val="Bildzeile"/>
                      </w:pPr>
                      <w:r w:rsidRPr="0049492B">
                        <w:t>Foto: Bill Oxford/unsplash</w:t>
                      </w:r>
                    </w:p>
                  </w:txbxContent>
                </v:textbox>
                <w10:wrap anchory="page"/>
              </v:shape>
            </w:pict>
          </mc:Fallback>
        </mc:AlternateContent>
      </w:r>
      <w:r w:rsidRPr="005630DD">
        <w:rPr>
          <w:rStyle w:val="UM-TitelZchn"/>
        </w:rPr>
        <w:t>Globales</w:t>
      </w:r>
      <w:r w:rsidRPr="00347FFB">
        <w:rPr>
          <w:b/>
          <w:color w:val="C00000"/>
          <w:sz w:val="36"/>
          <w:szCs w:val="36"/>
        </w:rPr>
        <w:t xml:space="preserve"> Lernen/BNE</w:t>
      </w:r>
      <w:r w:rsidRPr="00347FFB">
        <w:rPr>
          <w:b/>
          <w:color w:val="C00000"/>
          <w:sz w:val="36"/>
          <w:szCs w:val="36"/>
        </w:rPr>
        <w:br/>
        <w:t>in den Schulen von NRW</w:t>
      </w:r>
    </w:p>
    <w:p w14:paraId="53B34DE2" w14:textId="77777777" w:rsidR="0046674A" w:rsidRPr="00410D7F" w:rsidRDefault="0046674A" w:rsidP="0046674A">
      <w:pPr>
        <w:pStyle w:val="UM-Untertitel"/>
      </w:pPr>
      <w:r w:rsidRPr="00F0783E">
        <w:rPr>
          <w:sz w:val="19"/>
          <w:szCs w:val="19"/>
        </w:rPr>
        <w:br/>
      </w:r>
      <w:r w:rsidRPr="00410D7F">
        <w:t>Unterrichtsideen – Sachinformationen – Materialien</w:t>
      </w:r>
    </w:p>
    <w:p w14:paraId="20BFAC39" w14:textId="77777777" w:rsidR="0046674A" w:rsidRDefault="0046674A" w:rsidP="0046674A"/>
    <w:p w14:paraId="743EC75E" w14:textId="77777777" w:rsidR="0046674A" w:rsidRPr="00F73F0E" w:rsidRDefault="0046674A" w:rsidP="0046674A">
      <w:pPr>
        <w:pStyle w:val="UM-Link"/>
        <w:rPr>
          <w:rStyle w:val="Hyperlink"/>
          <w:b w:val="0"/>
        </w:rPr>
      </w:pPr>
      <w:r w:rsidRPr="0011216E">
        <w:fldChar w:fldCharType="begin"/>
      </w:r>
      <w:r w:rsidRPr="0011216E">
        <w:instrText xml:space="preserve"> HYPERLINK "http://www.globales-lernen-schule-nrw.de/" </w:instrText>
      </w:r>
      <w:r w:rsidRPr="0011216E">
        <w:fldChar w:fldCharType="separate"/>
      </w:r>
      <w:r w:rsidRPr="00F73F0E">
        <w:rPr>
          <w:rStyle w:val="Hyperlink"/>
        </w:rPr>
        <w:t>www.</w:t>
      </w:r>
      <w:r w:rsidRPr="00F73F0E">
        <w:rPr>
          <w:u w:val="single"/>
        </w:rPr>
        <w:t>Globales</w:t>
      </w:r>
      <w:r w:rsidRPr="00F73F0E">
        <w:rPr>
          <w:rStyle w:val="Hyperlink"/>
        </w:rPr>
        <w:t>-Lernen-Schule-NRW.de</w:t>
      </w:r>
    </w:p>
    <w:p w14:paraId="277357FD" w14:textId="77777777" w:rsidR="0046674A" w:rsidRDefault="0046674A" w:rsidP="0046674A">
      <w:pPr>
        <w:jc w:val="center"/>
        <w:rPr>
          <w:b/>
          <w:color w:val="000000" w:themeColor="text1"/>
          <w:sz w:val="20"/>
          <w:szCs w:val="20"/>
        </w:rPr>
      </w:pPr>
      <w:r w:rsidRPr="0011216E">
        <w:rPr>
          <w:bCs/>
          <w:color w:val="C00000"/>
        </w:rPr>
        <w:fldChar w:fldCharType="end"/>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1362"/>
        <w:gridCol w:w="2072"/>
        <w:gridCol w:w="1189"/>
        <w:gridCol w:w="570"/>
        <w:gridCol w:w="1719"/>
        <w:gridCol w:w="1402"/>
        <w:gridCol w:w="1890"/>
      </w:tblGrid>
      <w:tr w:rsidR="0046674A" w14:paraId="0A1579F3" w14:textId="77777777" w:rsidTr="00B472F7">
        <w:trPr>
          <w:trHeight w:val="454"/>
        </w:trPr>
        <w:tc>
          <w:tcPr>
            <w:tcW w:w="10194" w:type="dxa"/>
            <w:gridSpan w:val="7"/>
            <w:vAlign w:val="center"/>
          </w:tcPr>
          <w:p w14:paraId="0F033BB0" w14:textId="77777777" w:rsidR="0046674A" w:rsidRDefault="0046674A" w:rsidP="00B472F7">
            <w:pPr>
              <w:pStyle w:val="UM-head"/>
            </w:pPr>
            <w:r>
              <w:t>Ein Angebot entwicklungspolitischer Organisationen aus NRW</w:t>
            </w:r>
          </w:p>
        </w:tc>
      </w:tr>
      <w:tr w:rsidR="0046674A" w14:paraId="5E0741CA" w14:textId="77777777" w:rsidTr="00B472F7">
        <w:tc>
          <w:tcPr>
            <w:tcW w:w="1271" w:type="dxa"/>
          </w:tcPr>
          <w:p w14:paraId="74F41CCA" w14:textId="77777777" w:rsidR="0046674A" w:rsidRDefault="0046674A" w:rsidP="00B472F7">
            <w:pPr>
              <w:jc w:val="center"/>
              <w:rPr>
                <w:b/>
                <w:color w:val="000000" w:themeColor="text1"/>
                <w:sz w:val="20"/>
                <w:szCs w:val="20"/>
              </w:rPr>
            </w:pPr>
            <w:r>
              <w:rPr>
                <w:b/>
                <w:noProof/>
                <w:color w:val="000000" w:themeColor="text1"/>
                <w:sz w:val="20"/>
                <w:szCs w:val="20"/>
                <w:lang w:eastAsia="de-DE"/>
              </w:rPr>
              <w:drawing>
                <wp:anchor distT="36195" distB="0" distL="114300" distR="114300" simplePos="0" relativeHeight="251661312" behindDoc="0" locked="0" layoutInCell="1" allowOverlap="1" wp14:anchorId="0B98A33C" wp14:editId="64493035">
                  <wp:simplePos x="0" y="0"/>
                  <wp:positionH relativeFrom="column">
                    <wp:posOffset>635</wp:posOffset>
                  </wp:positionH>
                  <wp:positionV relativeFrom="paragraph">
                    <wp:posOffset>318</wp:posOffset>
                  </wp:positionV>
                  <wp:extent cx="738000" cy="554400"/>
                  <wp:effectExtent l="0" t="0" r="5080" b="0"/>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6" cstate="screen">
                            <a:extLst>
                              <a:ext uri="{28A0092B-C50C-407E-A947-70E740481C1C}">
                                <a14:useLocalDpi xmlns:a14="http://schemas.microsoft.com/office/drawing/2010/main"/>
                              </a:ext>
                            </a:extLst>
                          </a:blip>
                          <a:stretch>
                            <a:fillRect/>
                          </a:stretch>
                        </pic:blipFill>
                        <pic:spPr>
                          <a:xfrm>
                            <a:off x="0" y="0"/>
                            <a:ext cx="738000" cy="554400"/>
                          </a:xfrm>
                          <a:prstGeom prst="rect">
                            <a:avLst/>
                          </a:prstGeom>
                        </pic:spPr>
                      </pic:pic>
                    </a:graphicData>
                  </a:graphic>
                  <wp14:sizeRelH relativeFrom="margin">
                    <wp14:pctWidth>0</wp14:pctWidth>
                  </wp14:sizeRelH>
                  <wp14:sizeRelV relativeFrom="margin">
                    <wp14:pctHeight>0</wp14:pctHeight>
                  </wp14:sizeRelV>
                </wp:anchor>
              </w:drawing>
            </w:r>
          </w:p>
        </w:tc>
        <w:tc>
          <w:tcPr>
            <w:tcW w:w="2073" w:type="dxa"/>
            <w:vAlign w:val="center"/>
          </w:tcPr>
          <w:p w14:paraId="54017674" w14:textId="77777777" w:rsidR="0046674A" w:rsidRDefault="0046674A" w:rsidP="00B472F7">
            <w:pPr>
              <w:jc w:val="center"/>
              <w:rPr>
                <w:b/>
                <w:color w:val="000000" w:themeColor="text1"/>
                <w:sz w:val="20"/>
                <w:szCs w:val="20"/>
              </w:rPr>
            </w:pPr>
            <w:r>
              <w:rPr>
                <w:b/>
                <w:noProof/>
                <w:color w:val="000000" w:themeColor="text1"/>
                <w:sz w:val="20"/>
                <w:szCs w:val="20"/>
                <w:lang w:eastAsia="de-DE"/>
              </w:rPr>
              <w:drawing>
                <wp:inline distT="0" distB="0" distL="0" distR="0" wp14:anchorId="11C3FEBC" wp14:editId="1A9514BC">
                  <wp:extent cx="1203960" cy="313341"/>
                  <wp:effectExtent l="0" t="0" r="0" b="0"/>
                  <wp:docPr id="3" name="Grafik 3" descr="Ein Bild, das Text, ClipArt, Geschir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ClipArt, Geschirr enthält.&#10;&#10;Automatisch generierte Beschreibung"/>
                          <pic:cNvPicPr/>
                        </pic:nvPicPr>
                        <pic:blipFill>
                          <a:blip r:embed="rId7" cstate="screen">
                            <a:extLst>
                              <a:ext uri="{28A0092B-C50C-407E-A947-70E740481C1C}">
                                <a14:useLocalDpi xmlns:a14="http://schemas.microsoft.com/office/drawing/2010/main"/>
                              </a:ext>
                            </a:extLst>
                          </a:blip>
                          <a:stretch>
                            <a:fillRect/>
                          </a:stretch>
                        </pic:blipFill>
                        <pic:spPr>
                          <a:xfrm>
                            <a:off x="0" y="0"/>
                            <a:ext cx="1263544" cy="328848"/>
                          </a:xfrm>
                          <a:prstGeom prst="rect">
                            <a:avLst/>
                          </a:prstGeom>
                        </pic:spPr>
                      </pic:pic>
                    </a:graphicData>
                  </a:graphic>
                </wp:inline>
              </w:drawing>
            </w:r>
          </w:p>
        </w:tc>
        <w:tc>
          <w:tcPr>
            <w:tcW w:w="1751" w:type="dxa"/>
            <w:gridSpan w:val="2"/>
            <w:vAlign w:val="center"/>
          </w:tcPr>
          <w:p w14:paraId="572A30C2" w14:textId="77777777" w:rsidR="0046674A" w:rsidRDefault="0046674A" w:rsidP="00B472F7">
            <w:pPr>
              <w:jc w:val="center"/>
              <w:rPr>
                <w:b/>
                <w:color w:val="000000" w:themeColor="text1"/>
                <w:sz w:val="20"/>
                <w:szCs w:val="20"/>
              </w:rPr>
            </w:pPr>
            <w:r>
              <w:rPr>
                <w:b/>
                <w:noProof/>
                <w:color w:val="000000" w:themeColor="text1"/>
                <w:sz w:val="20"/>
                <w:szCs w:val="20"/>
                <w:lang w:eastAsia="de-DE"/>
              </w:rPr>
              <w:drawing>
                <wp:inline distT="0" distB="0" distL="0" distR="0" wp14:anchorId="3368D8E0" wp14:editId="1CA900EC">
                  <wp:extent cx="998220" cy="312314"/>
                  <wp:effectExtent l="0" t="0" r="0" b="0"/>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023343" cy="320174"/>
                          </a:xfrm>
                          <a:prstGeom prst="rect">
                            <a:avLst/>
                          </a:prstGeom>
                          <a:noFill/>
                          <a:ln>
                            <a:noFill/>
                          </a:ln>
                        </pic:spPr>
                      </pic:pic>
                    </a:graphicData>
                  </a:graphic>
                </wp:inline>
              </w:drawing>
            </w:r>
          </w:p>
        </w:tc>
        <w:tc>
          <w:tcPr>
            <w:tcW w:w="1746" w:type="dxa"/>
          </w:tcPr>
          <w:p w14:paraId="089D5C8B" w14:textId="77777777" w:rsidR="0046674A" w:rsidRDefault="0046674A" w:rsidP="00B472F7">
            <w:pPr>
              <w:jc w:val="center"/>
              <w:rPr>
                <w:b/>
                <w:color w:val="000000" w:themeColor="text1"/>
                <w:sz w:val="20"/>
                <w:szCs w:val="20"/>
              </w:rPr>
            </w:pPr>
            <w:r>
              <w:rPr>
                <w:b/>
                <w:noProof/>
                <w:color w:val="000000" w:themeColor="text1"/>
                <w:sz w:val="20"/>
                <w:szCs w:val="20"/>
                <w:lang w:eastAsia="de-DE"/>
              </w:rPr>
              <w:drawing>
                <wp:anchor distT="71755" distB="0" distL="114300" distR="114300" simplePos="0" relativeHeight="251662336" behindDoc="0" locked="0" layoutInCell="1" allowOverlap="1" wp14:anchorId="4B474A88" wp14:editId="1A507BC5">
                  <wp:simplePos x="0" y="0"/>
                  <wp:positionH relativeFrom="column">
                    <wp:posOffset>-1270</wp:posOffset>
                  </wp:positionH>
                  <wp:positionV relativeFrom="paragraph">
                    <wp:posOffset>318</wp:posOffset>
                  </wp:positionV>
                  <wp:extent cx="975600" cy="547200"/>
                  <wp:effectExtent l="0" t="0" r="0" b="5715"/>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975600" cy="547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57" w:type="dxa"/>
          </w:tcPr>
          <w:p w14:paraId="17F400B6" w14:textId="77777777" w:rsidR="0046674A" w:rsidRDefault="0046674A" w:rsidP="00B472F7">
            <w:pPr>
              <w:jc w:val="center"/>
              <w:rPr>
                <w:b/>
                <w:color w:val="000000" w:themeColor="text1"/>
                <w:sz w:val="20"/>
                <w:szCs w:val="20"/>
              </w:rPr>
            </w:pPr>
            <w:r>
              <w:rPr>
                <w:b/>
                <w:noProof/>
                <w:color w:val="000000" w:themeColor="text1"/>
                <w:sz w:val="20"/>
                <w:szCs w:val="20"/>
                <w:lang w:eastAsia="de-DE"/>
              </w:rPr>
              <w:drawing>
                <wp:inline distT="0" distB="0" distL="0" distR="0" wp14:anchorId="58BC3D97" wp14:editId="6A109C7E">
                  <wp:extent cx="769620" cy="526336"/>
                  <wp:effectExtent l="0" t="0" r="0" b="76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780865" cy="534026"/>
                          </a:xfrm>
                          <a:prstGeom prst="rect">
                            <a:avLst/>
                          </a:prstGeom>
                          <a:noFill/>
                          <a:ln>
                            <a:noFill/>
                          </a:ln>
                        </pic:spPr>
                      </pic:pic>
                    </a:graphicData>
                  </a:graphic>
                </wp:inline>
              </w:drawing>
            </w:r>
          </w:p>
        </w:tc>
        <w:tc>
          <w:tcPr>
            <w:tcW w:w="1896" w:type="dxa"/>
          </w:tcPr>
          <w:p w14:paraId="06CC1326" w14:textId="77777777" w:rsidR="0046674A" w:rsidRDefault="0046674A" w:rsidP="00B472F7">
            <w:pPr>
              <w:jc w:val="center"/>
              <w:rPr>
                <w:b/>
                <w:color w:val="000000" w:themeColor="text1"/>
                <w:sz w:val="20"/>
                <w:szCs w:val="20"/>
              </w:rPr>
            </w:pPr>
            <w:r>
              <w:rPr>
                <w:noProof/>
                <w:lang w:eastAsia="de-DE"/>
              </w:rPr>
              <w:drawing>
                <wp:inline distT="0" distB="0" distL="0" distR="0" wp14:anchorId="6534DBBA" wp14:editId="035835B2">
                  <wp:extent cx="1082040" cy="525780"/>
                  <wp:effectExtent l="0" t="0" r="381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082040" cy="525780"/>
                          </a:xfrm>
                          <a:prstGeom prst="rect">
                            <a:avLst/>
                          </a:prstGeom>
                          <a:noFill/>
                          <a:ln>
                            <a:noFill/>
                          </a:ln>
                        </pic:spPr>
                      </pic:pic>
                    </a:graphicData>
                  </a:graphic>
                </wp:inline>
              </w:drawing>
            </w:r>
          </w:p>
        </w:tc>
      </w:tr>
      <w:tr w:rsidR="0046674A" w14:paraId="51861C9E" w14:textId="77777777" w:rsidTr="00B472F7">
        <w:tc>
          <w:tcPr>
            <w:tcW w:w="4531" w:type="dxa"/>
            <w:gridSpan w:val="3"/>
          </w:tcPr>
          <w:p w14:paraId="5773C9EF" w14:textId="77777777" w:rsidR="0046674A" w:rsidRDefault="0046674A" w:rsidP="00B472F7">
            <w:pPr>
              <w:pStyle w:val="Fuzeile"/>
              <w:rPr>
                <w:sz w:val="20"/>
                <w:szCs w:val="20"/>
              </w:rPr>
            </w:pPr>
            <w:r>
              <w:rPr>
                <w:noProof/>
                <w:lang w:eastAsia="de-DE"/>
              </w:rPr>
              <w:drawing>
                <wp:inline distT="0" distB="0" distL="0" distR="0" wp14:anchorId="69AE8639" wp14:editId="3BB75582">
                  <wp:extent cx="2679958" cy="815340"/>
                  <wp:effectExtent l="0" t="0" r="6350" b="3810"/>
                  <wp:docPr id="6" name="Grafik 6"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ktogramm-CC-BY-SA.jpg"/>
                          <pic:cNvPicPr/>
                        </pic:nvPicPr>
                        <pic:blipFill>
                          <a:blip r:embed="rId12">
                            <a:extLst>
                              <a:ext uri="{28A0092B-C50C-407E-A947-70E740481C1C}">
                                <a14:useLocalDpi xmlns:a14="http://schemas.microsoft.com/office/drawing/2010/main"/>
                              </a:ext>
                            </a:extLst>
                          </a:blip>
                          <a:stretch>
                            <a:fillRect/>
                          </a:stretch>
                        </pic:blipFill>
                        <pic:spPr>
                          <a:xfrm>
                            <a:off x="0" y="0"/>
                            <a:ext cx="2738179" cy="833053"/>
                          </a:xfrm>
                          <a:prstGeom prst="rect">
                            <a:avLst/>
                          </a:prstGeom>
                        </pic:spPr>
                      </pic:pic>
                    </a:graphicData>
                  </a:graphic>
                </wp:inline>
              </w:drawing>
            </w:r>
          </w:p>
        </w:tc>
        <w:tc>
          <w:tcPr>
            <w:tcW w:w="5663" w:type="dxa"/>
            <w:gridSpan w:val="4"/>
            <w:shd w:val="clear" w:color="auto" w:fill="FFF2CC" w:themeFill="accent4" w:themeFillTint="33"/>
          </w:tcPr>
          <w:p w14:paraId="1016B0B7" w14:textId="77777777" w:rsidR="0046674A" w:rsidRPr="00A72AD2" w:rsidRDefault="0046674A" w:rsidP="00B472F7">
            <w:pPr>
              <w:pStyle w:val="UM-CC-Text"/>
              <w:rPr>
                <w:color w:val="C00000"/>
              </w:rPr>
            </w:pPr>
            <w:r w:rsidRPr="00A72AD2">
              <w:t>Unser Material steht unter Creative Commons-L</w:t>
            </w:r>
            <w:r>
              <w:t>i</w:t>
            </w:r>
            <w:r w:rsidRPr="00A72AD2">
              <w:t>zenzen. Vervielfältigung</w:t>
            </w:r>
            <w:r>
              <w:t xml:space="preserve">, </w:t>
            </w:r>
            <w:r w:rsidRPr="00A72AD2">
              <w:t xml:space="preserve">Veröffentlichung </w:t>
            </w:r>
            <w:r>
              <w:t xml:space="preserve">und sogar Bearbeitung </w:t>
            </w:r>
            <w:r w:rsidRPr="00A72AD2">
              <w:t xml:space="preserve">sind </w:t>
            </w:r>
            <w:r>
              <w:t xml:space="preserve">bei uns </w:t>
            </w:r>
            <w:r w:rsidRPr="00A72AD2">
              <w:t xml:space="preserve">ausdrücklich gestattet. Bei Veröffentlichung müssen die von den Urhebern vorgegebenen Lizenzen </w:t>
            </w:r>
            <w:r>
              <w:t>eingehalten</w:t>
            </w:r>
            <w:r w:rsidRPr="00A72AD2">
              <w:t xml:space="preserve"> und d</w:t>
            </w:r>
            <w:r>
              <w:t>er</w:t>
            </w:r>
            <w:r w:rsidRPr="00A72AD2">
              <w:t xml:space="preserve"> Urheber</w:t>
            </w:r>
            <w:r>
              <w:t>hinweis</w:t>
            </w:r>
            <w:r w:rsidRPr="00A72AD2">
              <w:t xml:space="preserve"> genannt werden. Lizen</w:t>
            </w:r>
            <w:r w:rsidRPr="00767D06">
              <w:t xml:space="preserve">zbedingungen: </w:t>
            </w:r>
            <w:hyperlink r:id="rId13" w:history="1">
              <w:r w:rsidRPr="00A72AD2">
                <w:rPr>
                  <w:rStyle w:val="Hyperlink"/>
                </w:rPr>
                <w:t>Creative Commons CC BA SA 4.0</w:t>
              </w:r>
            </w:hyperlink>
            <w:r>
              <w:rPr>
                <w:rStyle w:val="Hyperlink"/>
              </w:rPr>
              <w:t xml:space="preserve"> </w:t>
            </w:r>
          </w:p>
        </w:tc>
      </w:tr>
      <w:tr w:rsidR="0046674A" w14:paraId="4F25DCC2" w14:textId="77777777" w:rsidTr="00B472F7">
        <w:tc>
          <w:tcPr>
            <w:tcW w:w="10194" w:type="dxa"/>
            <w:gridSpan w:val="7"/>
            <w:shd w:val="clear" w:color="auto" w:fill="FFF2CC" w:themeFill="accent4" w:themeFillTint="33"/>
          </w:tcPr>
          <w:p w14:paraId="2104C5D2" w14:textId="77777777" w:rsidR="0046674A" w:rsidRPr="000576C0" w:rsidRDefault="0046674A" w:rsidP="00B472F7">
            <w:pPr>
              <w:pStyle w:val="UM-CC-Text"/>
              <w:rPr>
                <w:sz w:val="20"/>
                <w:szCs w:val="20"/>
              </w:rPr>
            </w:pPr>
            <w:r w:rsidRPr="000576C0">
              <w:t>Urheber</w:t>
            </w:r>
            <w:r>
              <w:t>hinweis</w:t>
            </w:r>
            <w:r w:rsidRPr="000576C0">
              <w:t xml:space="preserve">: </w:t>
            </w:r>
            <w:r w:rsidRPr="0093142D">
              <w:t xml:space="preserve">Welthaus Bielefeld in Kooperation mit weiteren entwicklungspolitischen NROs. </w:t>
            </w:r>
            <w:r>
              <w:br/>
            </w:r>
            <w:r w:rsidRPr="0093142D">
              <w:t xml:space="preserve">Website: </w:t>
            </w:r>
            <w:hyperlink r:id="rId14" w:history="1">
              <w:r w:rsidRPr="00333DD9">
                <w:rPr>
                  <w:rStyle w:val="Hyperlink"/>
                </w:rPr>
                <w:t>www.Globales-Lernen-Schule-NRW.de</w:t>
              </w:r>
            </w:hyperlink>
            <w:r>
              <w:rPr>
                <w:strike/>
              </w:rPr>
              <w:t xml:space="preserve"> </w:t>
            </w:r>
          </w:p>
        </w:tc>
      </w:tr>
    </w:tbl>
    <w:p w14:paraId="7A92E5A6" w14:textId="59746500" w:rsidR="0046674A" w:rsidRDefault="0046674A" w:rsidP="0046674A">
      <w:pPr>
        <w:pStyle w:val="Fuzeile"/>
        <w:spacing w:before="120" w:after="240"/>
        <w:rPr>
          <w:b/>
          <w:bCs/>
          <w:color w:val="C00000"/>
          <w:sz w:val="20"/>
          <w:szCs w:val="20"/>
        </w:rPr>
      </w:pPr>
      <w:r w:rsidRPr="00537A4E">
        <w:rPr>
          <w:b/>
          <w:bCs/>
          <w:color w:val="C00000"/>
          <w:sz w:val="20"/>
          <w:szCs w:val="20"/>
        </w:rPr>
        <w:t>Unsere Unterrichtsmodule</w:t>
      </w:r>
      <w:r>
        <w:rPr>
          <w:b/>
          <w:bCs/>
          <w:color w:val="C00000"/>
          <w:sz w:val="20"/>
          <w:szCs w:val="20"/>
        </w:rPr>
        <w:t xml:space="preserve"> machen Vorschläge für die Unterrichtsgestaltung zu verschiedenen Themenfeldern von BNE und Globalem Lernen. Sie folgen damit den Vor</w:t>
      </w:r>
      <w:r>
        <w:rPr>
          <w:b/>
          <w:bCs/>
          <w:color w:val="C00000"/>
          <w:sz w:val="20"/>
          <w:szCs w:val="20"/>
        </w:rPr>
        <w:softHyphen/>
        <w:t>gaben des Referenzrahmens Schulqualität (NRW 2020), der die Bildung für nach</w:t>
      </w:r>
      <w:r>
        <w:rPr>
          <w:b/>
          <w:bCs/>
          <w:color w:val="C00000"/>
          <w:sz w:val="20"/>
          <w:szCs w:val="20"/>
        </w:rPr>
        <w:softHyphen/>
        <w:t>hal</w:t>
      </w:r>
      <w:r>
        <w:rPr>
          <w:b/>
          <w:bCs/>
          <w:color w:val="C00000"/>
          <w:sz w:val="20"/>
          <w:szCs w:val="20"/>
        </w:rPr>
        <w:softHyphen/>
        <w:t>tige Entwicklung (BNE) als wichtigen Inhaltsbereich für Unterricht und Schulentwick</w:t>
      </w:r>
      <w:r>
        <w:rPr>
          <w:b/>
          <w:bCs/>
          <w:color w:val="C00000"/>
          <w:sz w:val="20"/>
          <w:szCs w:val="20"/>
        </w:rPr>
        <w:softHyphen/>
        <w:t>lung her</w:t>
      </w:r>
      <w:r>
        <w:rPr>
          <w:b/>
          <w:bCs/>
          <w:color w:val="C00000"/>
          <w:sz w:val="20"/>
          <w:szCs w:val="20"/>
        </w:rPr>
        <w:softHyphen/>
        <w:t>ausstellt. Ebenso wird dort die Bedeutung von Kooperationen mit (zivilgesellschaftli</w:t>
      </w:r>
      <w:r>
        <w:rPr>
          <w:b/>
          <w:bCs/>
          <w:color w:val="C00000"/>
          <w:sz w:val="20"/>
          <w:szCs w:val="20"/>
        </w:rPr>
        <w:softHyphen/>
        <w:t>chen) Organisationen erwähnt. Auf der anderen Seite wollen die hier beteiligten Entwicklungs</w:t>
      </w:r>
      <w:r>
        <w:rPr>
          <w:b/>
          <w:bCs/>
          <w:color w:val="C00000"/>
          <w:sz w:val="20"/>
          <w:szCs w:val="20"/>
        </w:rPr>
        <w:softHyphen/>
        <w:t>organisationen deutlich machen, dass für sie die entwicklungs</w:t>
      </w:r>
      <w:r>
        <w:rPr>
          <w:b/>
          <w:bCs/>
          <w:color w:val="C00000"/>
          <w:sz w:val="20"/>
          <w:szCs w:val="20"/>
        </w:rPr>
        <w:softHyphen/>
        <w:t>bezogene Bildungsarbeit einen hohen Stellenwert hat. Wir hoffen, mit diesem Angebot Lehrerinnen und Lehrer bei ihrer Arbeit unterstützen zu können.</w:t>
      </w:r>
    </w:p>
    <w:tbl>
      <w:tblPr>
        <w:tblStyle w:val="Tabellenraster"/>
        <w:tblW w:w="10060" w:type="dxa"/>
        <w:tblLook w:val="04A0" w:firstRow="1" w:lastRow="0" w:firstColumn="1" w:lastColumn="0" w:noHBand="0" w:noVBand="1"/>
      </w:tblPr>
      <w:tblGrid>
        <w:gridCol w:w="5090"/>
        <w:gridCol w:w="537"/>
        <w:gridCol w:w="526"/>
        <w:gridCol w:w="1108"/>
        <w:gridCol w:w="2827"/>
        <w:gridCol w:w="106"/>
      </w:tblGrid>
      <w:tr w:rsidR="0046674A" w14:paraId="4788B099" w14:textId="77777777" w:rsidTr="008F7B17">
        <w:trPr>
          <w:gridAfter w:val="1"/>
          <w:wAfter w:w="134" w:type="dxa"/>
        </w:trPr>
        <w:tc>
          <w:tcPr>
            <w:tcW w:w="10060" w:type="dxa"/>
            <w:gridSpan w:val="5"/>
          </w:tcPr>
          <w:p w14:paraId="380589EA" w14:textId="7E346B9F" w:rsidR="0046674A" w:rsidRPr="005826FD" w:rsidRDefault="0046674A">
            <w:pPr>
              <w:rPr>
                <w:rFonts w:ascii="Comic Sans MS" w:hAnsi="Comic Sans MS"/>
                <w:b/>
                <w:bCs/>
                <w:color w:val="C45911"/>
              </w:rPr>
            </w:pPr>
            <w:r w:rsidRPr="005826FD">
              <w:rPr>
                <w:rFonts w:ascii="Comic Sans MS" w:hAnsi="Comic Sans MS"/>
                <w:b/>
                <w:bCs/>
                <w:color w:val="C45911"/>
              </w:rPr>
              <w:t>Titel des Moduls:</w:t>
            </w:r>
            <w:r w:rsidR="005826FD">
              <w:rPr>
                <w:rFonts w:ascii="Comic Sans MS" w:hAnsi="Comic Sans MS"/>
                <w:b/>
                <w:bCs/>
                <w:color w:val="C45911"/>
              </w:rPr>
              <w:t xml:space="preserve"> </w:t>
            </w:r>
            <w:sdt>
              <w:sdtPr>
                <w:rPr>
                  <w:rStyle w:val="KLP-1"/>
                </w:rPr>
                <w:id w:val="41719105"/>
                <w:placeholder>
                  <w:docPart w:val="82F54E81F9AC4EF49CB8F0630D07F37E"/>
                </w:placeholder>
                <w15:color w:val="000000"/>
              </w:sdtPr>
              <w:sdtEndPr>
                <w:rPr>
                  <w:rStyle w:val="Absatz-Standardschriftart"/>
                  <w:rFonts w:ascii="Comic Sans MS" w:hAnsi="Comic Sans MS"/>
                  <w:b w:val="0"/>
                  <w:bCs/>
                  <w:color w:val="C45911"/>
                  <w:sz w:val="24"/>
                </w:rPr>
              </w:sdtEndPr>
              <w:sdtContent>
                <w:r w:rsidR="0048652C">
                  <w:rPr>
                    <w:rStyle w:val="KLP-1"/>
                  </w:rPr>
                  <w:t>Sechs Stichworte zur Welternährung</w:t>
                </w:r>
              </w:sdtContent>
            </w:sdt>
            <w:r w:rsidRPr="005826FD">
              <w:rPr>
                <w:rFonts w:ascii="Comic Sans MS" w:hAnsi="Comic Sans MS"/>
                <w:b/>
                <w:bCs/>
                <w:color w:val="C45911"/>
              </w:rPr>
              <w:t xml:space="preserve"> </w:t>
            </w:r>
          </w:p>
        </w:tc>
      </w:tr>
      <w:tr w:rsidR="008568F8" w14:paraId="0794978D" w14:textId="77777777" w:rsidTr="008F7B17">
        <w:trPr>
          <w:gridAfter w:val="1"/>
          <w:wAfter w:w="134" w:type="dxa"/>
        </w:trPr>
        <w:tc>
          <w:tcPr>
            <w:tcW w:w="5933" w:type="dxa"/>
            <w:gridSpan w:val="2"/>
          </w:tcPr>
          <w:p w14:paraId="61EBA835" w14:textId="0FBD8C07" w:rsidR="008568F8" w:rsidRPr="00B07AAF" w:rsidRDefault="008568F8">
            <w:pPr>
              <w:rPr>
                <w:rFonts w:ascii="Comic Sans MS" w:hAnsi="Comic Sans MS"/>
                <w:b/>
                <w:bCs/>
              </w:rPr>
            </w:pPr>
            <w:r w:rsidRPr="00B07AAF">
              <w:rPr>
                <w:rFonts w:ascii="Comic Sans MS" w:hAnsi="Comic Sans MS"/>
                <w:b/>
                <w:bCs/>
                <w:color w:val="C45911"/>
              </w:rPr>
              <w:t>Schulform:</w:t>
            </w:r>
            <w:r>
              <w:rPr>
                <w:rFonts w:ascii="Comic Sans MS" w:hAnsi="Comic Sans MS"/>
                <w:b/>
                <w:bCs/>
                <w:color w:val="C45911"/>
              </w:rPr>
              <w:t xml:space="preserve"> </w:t>
            </w:r>
            <w:sdt>
              <w:sdtPr>
                <w:rPr>
                  <w:rStyle w:val="KLP-2"/>
                </w:rPr>
                <w:alias w:val="KLP-2"/>
                <w:tag w:val="KLP-2"/>
                <w:id w:val="-359748934"/>
                <w:lock w:val="sdtLocked"/>
                <w:placeholder>
                  <w:docPart w:val="2F3273159C4046CCB30BF0CC303C9FB0"/>
                </w:placeholder>
                <w15:color w:val="000000"/>
                <w:dropDownList>
                  <w:listItem w:value="Wählen Sie ein Element aus."/>
                  <w:listItem w:displayText="Alle" w:value="Alle"/>
                  <w:listItem w:displayText="Grundschule" w:value="Grundschule"/>
                  <w:listItem w:displayText="Hauptschule" w:value="Hauptschule"/>
                  <w:listItem w:displayText="Realschule" w:value="Realschule"/>
                  <w:listItem w:displayText="Gesamtschule (Sek. I)" w:value="Gesamtschule (Sek. I)"/>
                  <w:listItem w:displayText="Gymnasium (Sek. I)" w:value="Gymnasium (Sek. I)"/>
                  <w:listItem w:displayText="Oberstufe (GY/GE)" w:value="Oberstufe (GY/GE)"/>
                  <w:listItem w:displayText="Berufskolleg" w:value="Berufskolleg"/>
                </w:dropDownList>
              </w:sdtPr>
              <w:sdtEndPr>
                <w:rPr>
                  <w:rStyle w:val="Absatz-Standardschriftart"/>
                  <w:rFonts w:ascii="Comic Sans MS" w:hAnsi="Comic Sans MS"/>
                  <w:b/>
                  <w:bCs/>
                  <w:color w:val="C45911"/>
                </w:rPr>
              </w:sdtEndPr>
              <w:sdtContent>
                <w:r w:rsidR="0048652C">
                  <w:rPr>
                    <w:rStyle w:val="KLP-2"/>
                  </w:rPr>
                  <w:t>Oberstufe (GY/GE)</w:t>
                </w:r>
              </w:sdtContent>
            </w:sdt>
          </w:p>
        </w:tc>
        <w:tc>
          <w:tcPr>
            <w:tcW w:w="4127" w:type="dxa"/>
            <w:gridSpan w:val="3"/>
          </w:tcPr>
          <w:p w14:paraId="421054DE" w14:textId="3A7BD4D3" w:rsidR="008568F8" w:rsidRPr="001624C3" w:rsidRDefault="008568F8">
            <w:pPr>
              <w:rPr>
                <w:rFonts w:ascii="Comic Sans MS" w:hAnsi="Comic Sans MS"/>
                <w:b/>
                <w:bCs/>
              </w:rPr>
            </w:pPr>
            <w:r w:rsidRPr="001624C3">
              <w:rPr>
                <w:rFonts w:ascii="Comic Sans MS" w:hAnsi="Comic Sans MS"/>
                <w:b/>
                <w:bCs/>
                <w:color w:val="C45911"/>
              </w:rPr>
              <w:t>Fach:</w:t>
            </w:r>
            <w:r w:rsidRPr="001624C3">
              <w:rPr>
                <w:rFonts w:ascii="Comic Sans MS" w:hAnsi="Comic Sans MS"/>
                <w:b/>
                <w:bCs/>
              </w:rPr>
              <w:t xml:space="preserve"> </w:t>
            </w:r>
            <w:sdt>
              <w:sdtPr>
                <w:rPr>
                  <w:rStyle w:val="KLP-2"/>
                </w:rPr>
                <w:id w:val="-1679497114"/>
                <w:lock w:val="sdtLocked"/>
                <w:placeholder>
                  <w:docPart w:val="883B498EF3AC4A1298251B118769C2FB"/>
                </w:placeholder>
                <w:dropDownList>
                  <w:listItem w:value="Wählen Sie ein Element aus."/>
                  <w:listItem w:displayText="alle" w:value="alle"/>
                  <w:listItem w:displayText="GL Gesellschaftslehre" w:value="GL Gesellschaftslehre"/>
                  <w:listItem w:displayText="Politik" w:value="Politik"/>
                  <w:listItem w:displayText="Wirtschaft-Politik" w:value="Wirtschaft-Politik"/>
                  <w:listItem w:displayText="Erdkunde" w:value="Erdkunde"/>
                  <w:listItem w:displayText="Geographie" w:value="Geographie"/>
                  <w:listItem w:displayText="Ernährungslehre" w:value="Ernährungslehre"/>
                  <w:listItem w:displayText="Erz.Wiss." w:value="Erz.Wiss."/>
                  <w:listItem w:displayText="ev. Religion" w:value="ev. Religion"/>
                  <w:listItem w:displayText="kath. Religion" w:value="kath. Religion"/>
                  <w:listItem w:displayText="Biologie" w:value="Biologie"/>
                  <w:listItem w:displayText="Geschichte" w:value="Geschichte"/>
                  <w:listItem w:displayText="SoWi" w:value="SoWi"/>
                  <w:listItem w:displayText="Sachunterricht" w:value="Sachunterricht"/>
                  <w:listItem w:displayText="GL-Erdkunde" w:value="GL-Erdkunde"/>
                  <w:listItem w:displayText="GL-Politik" w:value="GL-Politik"/>
                  <w:listItem w:displayText="Wahlpfichtfach Wirtschaft &amp; Arbeitswelt" w:value="Wahlpfichtfach Wirtschaft &amp; Arbeitswelt"/>
                </w:dropDownList>
              </w:sdtPr>
              <w:sdtEndPr>
                <w:rPr>
                  <w:rStyle w:val="Absatz-Standardschriftart"/>
                  <w:rFonts w:ascii="Comic Sans MS" w:hAnsi="Comic Sans MS"/>
                  <w:b/>
                  <w:bCs/>
                  <w:color w:val="auto"/>
                </w:rPr>
              </w:sdtEndPr>
              <w:sdtContent>
                <w:r w:rsidR="0048652C">
                  <w:rPr>
                    <w:rStyle w:val="KLP-2"/>
                  </w:rPr>
                  <w:t>Geographie</w:t>
                </w:r>
              </w:sdtContent>
            </w:sdt>
          </w:p>
        </w:tc>
      </w:tr>
      <w:tr w:rsidR="0046674A" w14:paraId="1C726DE1" w14:textId="77777777" w:rsidTr="008F7B17">
        <w:trPr>
          <w:gridAfter w:val="1"/>
          <w:wAfter w:w="134" w:type="dxa"/>
        </w:trPr>
        <w:tc>
          <w:tcPr>
            <w:tcW w:w="5344" w:type="dxa"/>
          </w:tcPr>
          <w:p w14:paraId="6A86B9F6" w14:textId="15A40D28" w:rsidR="0046674A" w:rsidRPr="001624C3" w:rsidRDefault="0046674A">
            <w:pPr>
              <w:rPr>
                <w:rFonts w:ascii="Comic Sans MS" w:hAnsi="Comic Sans MS"/>
                <w:b/>
                <w:bCs/>
              </w:rPr>
            </w:pPr>
            <w:r w:rsidRPr="001624C3">
              <w:rPr>
                <w:rFonts w:ascii="Comic Sans MS" w:hAnsi="Comic Sans MS"/>
                <w:b/>
                <w:bCs/>
                <w:color w:val="C45911"/>
              </w:rPr>
              <w:t>Jahrgang:</w:t>
            </w:r>
            <w:r w:rsidRPr="001624C3">
              <w:rPr>
                <w:rFonts w:ascii="Comic Sans MS" w:hAnsi="Comic Sans MS"/>
                <w:b/>
                <w:bCs/>
              </w:rPr>
              <w:t xml:space="preserve"> </w:t>
            </w:r>
            <w:sdt>
              <w:sdtPr>
                <w:rPr>
                  <w:rStyle w:val="KLP-2"/>
                </w:rPr>
                <w:id w:val="1246308146"/>
                <w:lock w:val="sdtLocked"/>
                <w:placeholder>
                  <w:docPart w:val="3855911F3E2543D593BEB1D270415CD4"/>
                </w:placeholder>
                <w15:color w:val="000000"/>
                <w:dropDownList>
                  <w:listItem w:value="Wählen Sie ein Element aus."/>
                  <w:listItem w:displayText="alle" w:value="alle"/>
                  <w:listItem w:displayText="Klassen 3-4" w:value="Klassen 3-4"/>
                  <w:listItem w:displayText="Klassen 5-6" w:value="Klassen 5-6"/>
                  <w:listItem w:displayText="Klassen 7-10" w:value="Klassen 7-10"/>
                  <w:listItem w:displayText="Klassen 9-10" w:value="Klassen 9-10"/>
                  <w:listItem w:displayText="Oberstufe (E-Phase)" w:value="Oberstufe (E-Phase)"/>
                  <w:listItem w:displayText="Oberstufe (Q-Phase)" w:value="Oberstufe (Q-Phase)"/>
                </w:dropDownList>
              </w:sdtPr>
              <w:sdtEndPr>
                <w:rPr>
                  <w:rStyle w:val="Absatz-Standardschriftart"/>
                  <w:rFonts w:ascii="Comic Sans MS" w:hAnsi="Comic Sans MS"/>
                  <w:b/>
                  <w:bCs/>
                  <w:color w:val="auto"/>
                </w:rPr>
              </w:sdtEndPr>
              <w:sdtContent>
                <w:r w:rsidR="0048652C">
                  <w:rPr>
                    <w:rStyle w:val="KLP-2"/>
                  </w:rPr>
                  <w:t>Oberstufe (Q-Phase)</w:t>
                </w:r>
              </w:sdtContent>
            </w:sdt>
          </w:p>
        </w:tc>
        <w:tc>
          <w:tcPr>
            <w:tcW w:w="4716" w:type="dxa"/>
            <w:gridSpan w:val="4"/>
          </w:tcPr>
          <w:p w14:paraId="02875271" w14:textId="0EF0F0D6" w:rsidR="0046674A" w:rsidRPr="001624C3" w:rsidRDefault="0046674A">
            <w:pPr>
              <w:rPr>
                <w:rFonts w:ascii="Comic Sans MS" w:hAnsi="Comic Sans MS"/>
                <w:b/>
                <w:bCs/>
              </w:rPr>
            </w:pPr>
            <w:r w:rsidRPr="001624C3">
              <w:rPr>
                <w:rFonts w:ascii="Comic Sans MS" w:hAnsi="Comic Sans MS"/>
                <w:b/>
                <w:bCs/>
                <w:color w:val="C45911"/>
              </w:rPr>
              <w:t>Schlagwort:</w:t>
            </w:r>
            <w:r w:rsidR="008568F8">
              <w:rPr>
                <w:rFonts w:ascii="Comic Sans MS" w:hAnsi="Comic Sans MS"/>
                <w:b/>
                <w:bCs/>
                <w:color w:val="C45911"/>
              </w:rPr>
              <w:t xml:space="preserve"> </w:t>
            </w:r>
            <w:sdt>
              <w:sdtPr>
                <w:rPr>
                  <w:rStyle w:val="KLP-2"/>
                </w:rPr>
                <w:id w:val="-2124377785"/>
                <w:lock w:val="sdtLocked"/>
                <w:placeholder>
                  <w:docPart w:val="9BC75E99C7E74B9C8775DF434A4D3CCF"/>
                </w:placeholder>
                <w15:color w:val="000000"/>
              </w:sdtPr>
              <w:sdtEndPr>
                <w:rPr>
                  <w:rStyle w:val="Absatz-Standardschriftart"/>
                  <w:rFonts w:ascii="Comic Sans MS" w:hAnsi="Comic Sans MS"/>
                  <w:b/>
                  <w:bCs/>
                  <w:color w:val="C45911"/>
                </w:rPr>
              </w:sdtEndPr>
              <w:sdtContent>
                <w:r w:rsidR="0048652C">
                  <w:rPr>
                    <w:rStyle w:val="KLP-2"/>
                  </w:rPr>
                  <w:t>Welternährung</w:t>
                </w:r>
              </w:sdtContent>
            </w:sdt>
          </w:p>
        </w:tc>
      </w:tr>
      <w:tr w:rsidR="0046674A" w14:paraId="158F1ABC" w14:textId="77777777" w:rsidTr="008F7B17">
        <w:trPr>
          <w:gridAfter w:val="1"/>
          <w:wAfter w:w="134" w:type="dxa"/>
        </w:trPr>
        <w:tc>
          <w:tcPr>
            <w:tcW w:w="7826" w:type="dxa"/>
            <w:gridSpan w:val="4"/>
          </w:tcPr>
          <w:p w14:paraId="0277F6E9" w14:textId="4F4627BD" w:rsidR="0046674A" w:rsidRPr="001624C3" w:rsidRDefault="0046674A">
            <w:pPr>
              <w:rPr>
                <w:rFonts w:ascii="Comic Sans MS" w:hAnsi="Comic Sans MS"/>
                <w:b/>
                <w:bCs/>
              </w:rPr>
            </w:pPr>
            <w:r w:rsidRPr="001624C3">
              <w:rPr>
                <w:rFonts w:ascii="Comic Sans MS" w:hAnsi="Comic Sans MS"/>
                <w:b/>
                <w:bCs/>
                <w:color w:val="C45911"/>
              </w:rPr>
              <w:t>Bezug zu den nachhaltigen Entwicklungszielen:</w:t>
            </w:r>
            <w:r w:rsidR="006D590C">
              <w:rPr>
                <w:rFonts w:ascii="Comic Sans MS" w:hAnsi="Comic Sans MS"/>
                <w:b/>
                <w:bCs/>
                <w:color w:val="C45911"/>
              </w:rPr>
              <w:t xml:space="preserve"> </w:t>
            </w:r>
            <w:sdt>
              <w:sdtPr>
                <w:rPr>
                  <w:rStyle w:val="KLP-2"/>
                </w:rPr>
                <w:id w:val="-881018289"/>
                <w:lock w:val="sdtLocked"/>
                <w:placeholder>
                  <w:docPart w:val="3A92DDA61F694D16B7E0256779401602"/>
                </w:placeholder>
                <w15:color w:val="000000"/>
                <w:dropDownList>
                  <w:listItem w:value="Wählen Sie ein Element aus."/>
                  <w:listItem w:displayText="-" w:value="-"/>
                  <w:listItem w:displayText="alle" w:value="alle"/>
                  <w:listItem w:displayText="SDG 1" w:value="SDG 1"/>
                  <w:listItem w:displayText="SDG 2" w:value="SDG 2"/>
                  <w:listItem w:displayText="SDG 3" w:value="SDG 3"/>
                  <w:listItem w:displayText="SDG 4" w:value="SDG 4"/>
                  <w:listItem w:displayText="SDG 5" w:value="SDG 5"/>
                  <w:listItem w:displayText="SDG 6" w:value="SDG 6"/>
                  <w:listItem w:displayText="SDG 7" w:value="SDG 7"/>
                  <w:listItem w:displayText="SDG 8" w:value="SDG 8"/>
                  <w:listItem w:displayText="SDG 9" w:value="SDG 9"/>
                  <w:listItem w:displayText="SDG 10" w:value="SDG 10"/>
                  <w:listItem w:displayText="SDG 11" w:value="SDG 11"/>
                  <w:listItem w:displayText="SDG 12" w:value="SDG 12"/>
                  <w:listItem w:displayText="SDG 13" w:value="SDG 13"/>
                  <w:listItem w:displayText="SDG 14" w:value="SDG 14"/>
                  <w:listItem w:displayText="SDG 15" w:value="SDG 15"/>
                  <w:listItem w:displayText="SDG 16" w:value="SDG 16"/>
                  <w:listItem w:displayText="SDG 17" w:value="SDG 17"/>
                </w:dropDownList>
              </w:sdtPr>
              <w:sdtEndPr>
                <w:rPr>
                  <w:rStyle w:val="Absatz-Standardschriftart"/>
                  <w:rFonts w:ascii="Comic Sans MS" w:hAnsi="Comic Sans MS"/>
                  <w:b/>
                  <w:bCs/>
                  <w:color w:val="C45911"/>
                </w:rPr>
              </w:sdtEndPr>
              <w:sdtContent>
                <w:r w:rsidR="0048652C">
                  <w:rPr>
                    <w:rStyle w:val="KLP-2"/>
                  </w:rPr>
                  <w:t>SDG 2</w:t>
                </w:r>
              </w:sdtContent>
            </w:sdt>
          </w:p>
        </w:tc>
        <w:tc>
          <w:tcPr>
            <w:tcW w:w="2234" w:type="dxa"/>
          </w:tcPr>
          <w:p w14:paraId="4F47EE55" w14:textId="0F9A7EE4" w:rsidR="0046674A" w:rsidRPr="001624C3" w:rsidRDefault="0046674A">
            <w:pPr>
              <w:ind w:right="-114"/>
              <w:rPr>
                <w:b/>
                <w:bCs/>
              </w:rPr>
            </w:pPr>
            <w:r w:rsidRPr="00BD187A">
              <w:rPr>
                <w:rFonts w:ascii="Comic Sans MS" w:hAnsi="Comic Sans MS"/>
                <w:b/>
                <w:bCs/>
                <w:color w:val="C45911"/>
              </w:rPr>
              <w:t>Kernlehrplan:</w:t>
            </w:r>
            <w:r w:rsidR="009E03A9">
              <w:rPr>
                <w:b/>
                <w:bCs/>
                <w:color w:val="C45911"/>
              </w:rPr>
              <w:t xml:space="preserve"> </w:t>
            </w:r>
            <w:sdt>
              <w:sdtPr>
                <w:rPr>
                  <w:rStyle w:val="KLP-2"/>
                </w:rPr>
                <w:id w:val="-1533718390"/>
                <w:lock w:val="sdtLocked"/>
                <w:placeholder>
                  <w:docPart w:val="FBC399E43F5C4986AC9232614D7A3329"/>
                </w:placeholder>
                <w15:color w:val="000000"/>
              </w:sdtPr>
              <w:sdtEndPr>
                <w:rPr>
                  <w:rStyle w:val="Absatz-Standardschriftart"/>
                  <w:b/>
                  <w:bCs/>
                  <w:color w:val="C45911"/>
                </w:rPr>
              </w:sdtEndPr>
              <w:sdtContent>
                <w:r w:rsidR="008F7B17">
                  <w:rPr>
                    <w:rStyle w:val="KLP-2"/>
                  </w:rPr>
                  <w:t>4715</w:t>
                </w:r>
              </w:sdtContent>
            </w:sdt>
          </w:p>
        </w:tc>
      </w:tr>
      <w:tr w:rsidR="0006406E" w14:paraId="01C243B5" w14:textId="77777777" w:rsidTr="008F7B17">
        <w:trPr>
          <w:gridAfter w:val="1"/>
          <w:wAfter w:w="134" w:type="dxa"/>
        </w:trPr>
        <w:tc>
          <w:tcPr>
            <w:tcW w:w="10060" w:type="dxa"/>
            <w:gridSpan w:val="5"/>
          </w:tcPr>
          <w:p w14:paraId="748DDF73" w14:textId="49E8996C" w:rsidR="0006406E" w:rsidRPr="00557EC6" w:rsidRDefault="00643035">
            <w:pPr>
              <w:rPr>
                <w:rFonts w:ascii="Comic Sans MS" w:hAnsi="Comic Sans MS"/>
                <w:b/>
                <w:bCs/>
                <w:color w:val="C45911"/>
              </w:rPr>
            </w:pPr>
            <w:r>
              <w:rPr>
                <w:rFonts w:ascii="Comic Sans MS" w:hAnsi="Comic Sans MS"/>
                <w:b/>
                <w:bCs/>
                <w:color w:val="C45911"/>
              </w:rPr>
              <w:t>Inhaltsfeld</w:t>
            </w:r>
            <w:r w:rsidRPr="001624C3">
              <w:rPr>
                <w:rFonts w:ascii="Comic Sans MS" w:hAnsi="Comic Sans MS"/>
                <w:b/>
                <w:bCs/>
                <w:color w:val="C45911"/>
              </w:rPr>
              <w:t>:</w:t>
            </w:r>
            <w:r>
              <w:rPr>
                <w:rFonts w:ascii="Comic Sans MS" w:hAnsi="Comic Sans MS"/>
                <w:b/>
                <w:bCs/>
                <w:color w:val="C45911"/>
              </w:rPr>
              <w:t xml:space="preserve"> </w:t>
            </w:r>
            <w:sdt>
              <w:sdtPr>
                <w:rPr>
                  <w:rStyle w:val="KLP-2"/>
                </w:rPr>
                <w:id w:val="-246192397"/>
                <w:placeholder>
                  <w:docPart w:val="40D27978664F49D2ADEDA38353F96D30"/>
                </w:placeholder>
                <w15:color w:val="000000"/>
              </w:sdtPr>
              <w:sdtEndPr>
                <w:rPr>
                  <w:rStyle w:val="Absatz-Standardschriftart"/>
                  <w:rFonts w:ascii="Comic Sans MS" w:hAnsi="Comic Sans MS"/>
                  <w:b/>
                  <w:bCs/>
                  <w:color w:val="C45911"/>
                </w:rPr>
              </w:sdtEndPr>
              <w:sdtContent>
                <w:r w:rsidR="00325EE9">
                  <w:rPr>
                    <w:rStyle w:val="KLP-2"/>
                  </w:rPr>
                  <w:t>IF 3: Landwirtschaftliche Strukturen in verschiedenen Klimazonen…</w:t>
                </w:r>
              </w:sdtContent>
            </w:sdt>
          </w:p>
        </w:tc>
      </w:tr>
      <w:tr w:rsidR="0046674A" w14:paraId="473D392B" w14:textId="77777777" w:rsidTr="008F7B17">
        <w:trPr>
          <w:gridAfter w:val="1"/>
          <w:wAfter w:w="134" w:type="dxa"/>
        </w:trPr>
        <w:tc>
          <w:tcPr>
            <w:tcW w:w="10060" w:type="dxa"/>
            <w:gridSpan w:val="5"/>
          </w:tcPr>
          <w:p w14:paraId="46BFCD8B" w14:textId="593A6952" w:rsidR="009E03A9" w:rsidRPr="00A020F3" w:rsidRDefault="0046674A">
            <w:pPr>
              <w:rPr>
                <w:rFonts w:ascii="Comic Sans MS" w:hAnsi="Comic Sans MS"/>
                <w:b/>
                <w:bCs/>
                <w:color w:val="C45911"/>
              </w:rPr>
            </w:pPr>
            <w:r w:rsidRPr="00557EC6">
              <w:rPr>
                <w:rFonts w:ascii="Comic Sans MS" w:hAnsi="Comic Sans MS"/>
                <w:b/>
                <w:bCs/>
                <w:color w:val="C45911"/>
              </w:rPr>
              <w:t>Kompetenzerwartungen:</w:t>
            </w:r>
            <w:r w:rsidR="009E03A9">
              <w:rPr>
                <w:rFonts w:ascii="Comic Sans MS" w:hAnsi="Comic Sans MS"/>
                <w:b/>
                <w:bCs/>
                <w:color w:val="C45911"/>
              </w:rPr>
              <w:t xml:space="preserve"> </w:t>
            </w:r>
          </w:p>
        </w:tc>
      </w:tr>
      <w:tr w:rsidR="00A020F3" w14:paraId="3FF29B3E" w14:textId="77777777" w:rsidTr="008F7B17">
        <w:trPr>
          <w:gridAfter w:val="1"/>
          <w:wAfter w:w="134" w:type="dxa"/>
        </w:trPr>
        <w:tc>
          <w:tcPr>
            <w:tcW w:w="10060" w:type="dxa"/>
            <w:gridSpan w:val="5"/>
          </w:tcPr>
          <w:p w14:paraId="19467B3D" w14:textId="3CAD931F" w:rsidR="00A020F3" w:rsidRPr="00D6020D" w:rsidRDefault="00325EE9">
            <w:pPr>
              <w:rPr>
                <w:color w:val="000000" w:themeColor="text1"/>
              </w:rPr>
            </w:pPr>
            <w:r>
              <w:rPr>
                <w:color w:val="000000" w:themeColor="text1"/>
              </w:rPr>
              <w:t>Die SuS erörtern den Zielkonflikt zwischen der steigenden Nachfrage nach Agrargütern einer wachsenden Weltbevölkerung und den Erfordernissen nachhaltigen Wirtschaftens</w:t>
            </w:r>
            <w:r w:rsidR="003C71A2">
              <w:rPr>
                <w:color w:val="000000" w:themeColor="text1"/>
              </w:rPr>
              <w:t xml:space="preserve"> (UK 4)</w:t>
            </w:r>
            <w:r>
              <w:rPr>
                <w:color w:val="000000" w:themeColor="text1"/>
              </w:rPr>
              <w:t>.</w:t>
            </w:r>
          </w:p>
        </w:tc>
      </w:tr>
      <w:tr w:rsidR="00557EC6" w14:paraId="34095C41" w14:textId="77777777" w:rsidTr="008F7B17">
        <w:trPr>
          <w:gridAfter w:val="1"/>
          <w:wAfter w:w="134" w:type="dxa"/>
        </w:trPr>
        <w:tc>
          <w:tcPr>
            <w:tcW w:w="10060" w:type="dxa"/>
            <w:gridSpan w:val="5"/>
          </w:tcPr>
          <w:p w14:paraId="2C5AD77B" w14:textId="61C4FA27" w:rsidR="009E03A9" w:rsidRPr="00557EC6" w:rsidRDefault="00705A4B" w:rsidP="00A020F3">
            <w:pPr>
              <w:rPr>
                <w:rFonts w:ascii="Comic Sans MS" w:hAnsi="Comic Sans MS"/>
                <w:b/>
                <w:bCs/>
              </w:rPr>
            </w:pPr>
            <w:r>
              <w:rPr>
                <w:rFonts w:ascii="Comic Sans MS" w:hAnsi="Comic Sans MS"/>
                <w:b/>
                <w:bCs/>
                <w:color w:val="C45911"/>
              </w:rPr>
              <w:t>Sachinformationen</w:t>
            </w:r>
            <w:r w:rsidR="00557EC6" w:rsidRPr="00557EC6">
              <w:rPr>
                <w:rFonts w:ascii="Comic Sans MS" w:hAnsi="Comic Sans MS"/>
                <w:b/>
                <w:bCs/>
                <w:color w:val="C45911"/>
              </w:rPr>
              <w:t>:</w:t>
            </w:r>
            <w:r w:rsidR="009E03A9">
              <w:rPr>
                <w:rFonts w:ascii="Comic Sans MS" w:hAnsi="Comic Sans MS"/>
                <w:b/>
                <w:bCs/>
                <w:color w:val="C45911"/>
              </w:rPr>
              <w:t xml:space="preserve"> </w:t>
            </w:r>
          </w:p>
        </w:tc>
      </w:tr>
      <w:tr w:rsidR="00A020F3" w14:paraId="2685456C" w14:textId="77777777" w:rsidTr="008F7B17">
        <w:trPr>
          <w:gridAfter w:val="1"/>
          <w:wAfter w:w="134" w:type="dxa"/>
        </w:trPr>
        <w:tc>
          <w:tcPr>
            <w:tcW w:w="10060" w:type="dxa"/>
            <w:gridSpan w:val="5"/>
          </w:tcPr>
          <w:p w14:paraId="59E09B84" w14:textId="77777777" w:rsidR="00BB04A9" w:rsidRDefault="00BB04A9" w:rsidP="00BB04A9">
            <w:pPr>
              <w:spacing w:after="60"/>
            </w:pPr>
            <w:r>
              <w:t>Welternährung ist ein komplexes Themenfeld, das viele Aspekte einer nachhaltigen Entwicklung berührt und auch zur Kenntnis nehmen sollte, wie auf internationaler Ebene versucht wird, Erfordernisse einer nachhaltigen Landwirtschaft und einer nachhaltigen Ernährung in politische Gestaltung zu übersetzen. Das hier vorliegende Unterrichtsmodul versucht, anhand von sechs wichtigen Stichworten einen Teil dieser internationalen Debatte abzubilden.</w:t>
            </w:r>
          </w:p>
          <w:p w14:paraId="40542BFB" w14:textId="77777777" w:rsidR="00BB04A9" w:rsidRDefault="00BB04A9" w:rsidP="00BB04A9">
            <w:pPr>
              <w:spacing w:after="60"/>
            </w:pPr>
            <w:r>
              <w:t>Beim Stichwort „</w:t>
            </w:r>
            <w:r w:rsidRPr="00672935">
              <w:rPr>
                <w:b/>
                <w:bCs/>
              </w:rPr>
              <w:t>Hunger- und Mangelernährung“ (M1)</w:t>
            </w:r>
            <w:r>
              <w:t xml:space="preserve"> sollen die verschiedenen statistischen Verfahren zur Erfassung von Ernährungsdefiziten vorgestellt werden. Der „versteckte Hunger“, bei dem es um einen chronischen </w:t>
            </w:r>
            <w:r>
              <w:lastRenderedPageBreak/>
              <w:t>Mangel an wichtigen Nährstoffen trotz ausreichender Kalorienzufuhr geht, ist hier besonders relevant.</w:t>
            </w:r>
          </w:p>
          <w:p w14:paraId="782819EA" w14:textId="77777777" w:rsidR="00BB04A9" w:rsidRDefault="00BB04A9" w:rsidP="00BB04A9">
            <w:pPr>
              <w:spacing w:after="60"/>
            </w:pPr>
            <w:r>
              <w:t xml:space="preserve">Das Stichwort </w:t>
            </w:r>
            <w:r w:rsidRPr="00672935">
              <w:rPr>
                <w:b/>
                <w:bCs/>
              </w:rPr>
              <w:t>„Umweltfolgen unserer Ernährung“ (M2)</w:t>
            </w:r>
            <w:r>
              <w:t xml:space="preserve"> verweist auf die große Bedeutung, welche die Landwirtschaft und damit auch unsere Ernährung für den ökologischen Zustand des Planeten (insbesondere Erderwärmung) hat und wie sehr der massenhafte Konsum von Tierprodukten (Fleisch, Milchprodukte) einen Unterschied macht.</w:t>
            </w:r>
          </w:p>
          <w:p w14:paraId="35772F21" w14:textId="77777777" w:rsidR="00BB04A9" w:rsidRDefault="00BB04A9" w:rsidP="00BB04A9">
            <w:pPr>
              <w:spacing w:after="60"/>
            </w:pPr>
            <w:r>
              <w:t xml:space="preserve">Das Stichwort </w:t>
            </w:r>
            <w:r w:rsidRPr="00672935">
              <w:rPr>
                <w:b/>
                <w:bCs/>
              </w:rPr>
              <w:t>„Gesundheitsfolgen unserer Ernährung“ (M3)</w:t>
            </w:r>
            <w:r>
              <w:t xml:space="preserve"> akzentuiert vor allem die Gesundheitsrisiken, die aus Übergewicht und Adipositas resultieren, und in reichen wie in armen Ländern die Lebenserwartung Einzelner und die Stabilität ganzer Gesellschaften gefährden.</w:t>
            </w:r>
          </w:p>
          <w:p w14:paraId="3857C80D" w14:textId="334E5B9B" w:rsidR="00BB04A9" w:rsidRDefault="00BB04A9" w:rsidP="00BB04A9">
            <w:pPr>
              <w:spacing w:after="60"/>
            </w:pPr>
            <w:r>
              <w:t xml:space="preserve">Das Stichwort </w:t>
            </w:r>
            <w:r w:rsidRPr="0021571A">
              <w:rPr>
                <w:b/>
                <w:bCs/>
              </w:rPr>
              <w:t>„Kann Bio die Welt ernähren? (M4)</w:t>
            </w:r>
            <w:r>
              <w:t xml:space="preserve"> greift eine aktuelle Kontroverse auf, unterstreicht aber, wie sehr eine Beantwortung dieser Frage </w:t>
            </w:r>
            <w:r w:rsidR="003C71A2">
              <w:t xml:space="preserve">gerade auch jenseits der Weltbevölkerungsentwicklung </w:t>
            </w:r>
            <w:r>
              <w:t>davon abhängt, welche Ernährungsweise wir in Zukunft verfolgen werden. Ein Konsum von Tierprodukten in dem Ausmaß, wie e</w:t>
            </w:r>
            <w:r w:rsidR="003C71A2">
              <w:t>r</w:t>
            </w:r>
            <w:r>
              <w:t xml:space="preserve"> in Deutschland praktiziert wird, ist weltweit nicht vorstellbar – weder konventionell noch biologisch.</w:t>
            </w:r>
          </w:p>
          <w:p w14:paraId="1AA26401" w14:textId="77777777" w:rsidR="00BB04A9" w:rsidRDefault="00BB04A9" w:rsidP="00BB04A9">
            <w:pPr>
              <w:spacing w:after="60"/>
            </w:pPr>
            <w:r>
              <w:t xml:space="preserve">Das Stichwort </w:t>
            </w:r>
            <w:r w:rsidRPr="0010373F">
              <w:rPr>
                <w:b/>
                <w:bCs/>
              </w:rPr>
              <w:t>„Agrarökologie“ (M5)</w:t>
            </w:r>
            <w:r>
              <w:t xml:space="preserve"> widmet sich einer Zielvorstellung, die eine Welternährung unter Beachtung der ökologischen Erfordernisse unseres Planeten realisieren will und die jenseits bisheriger Effizienzmaximierung der industrialisierten Landwirtschaft neue Standards formuliert.</w:t>
            </w:r>
          </w:p>
          <w:p w14:paraId="41243EAD" w14:textId="5A22A5B7" w:rsidR="004B7971" w:rsidRPr="004B7971" w:rsidRDefault="00BB04A9" w:rsidP="00BB04A9">
            <w:pPr>
              <w:rPr>
                <w:color w:val="000000" w:themeColor="text1"/>
              </w:rPr>
            </w:pPr>
            <w:r>
              <w:t>Das Stichwort</w:t>
            </w:r>
            <w:r w:rsidRPr="0010373F">
              <w:rPr>
                <w:b/>
                <w:bCs/>
              </w:rPr>
              <w:t xml:space="preserve"> „Eine klimagesunde Ernährung“ (M6)</w:t>
            </w:r>
            <w:r>
              <w:t xml:space="preserve"> schließlich greift die Ausarbeitungen einer internationalen Expertenkommission auf und beschreibt, wie ein Ernährungsplan aussehen könnte, der sowohl d</w:t>
            </w:r>
            <w:r w:rsidR="003C71A2">
              <w:t>ie</w:t>
            </w:r>
            <w:r>
              <w:t xml:space="preserve"> Gesundheit der Konsument:innen als auch d</w:t>
            </w:r>
            <w:r w:rsidR="003C71A2">
              <w:t>ie</w:t>
            </w:r>
            <w:r>
              <w:t xml:space="preserve"> ökologischen </w:t>
            </w:r>
            <w:r w:rsidR="003C71A2">
              <w:t>Belastungsgrenzen</w:t>
            </w:r>
            <w:r>
              <w:t xml:space="preserve"> im Blick hat.</w:t>
            </w:r>
          </w:p>
        </w:tc>
      </w:tr>
      <w:tr w:rsidR="00A020F3" w14:paraId="4C7B2BDB" w14:textId="77777777" w:rsidTr="008F7B17">
        <w:trPr>
          <w:gridAfter w:val="1"/>
          <w:wAfter w:w="134" w:type="dxa"/>
        </w:trPr>
        <w:tc>
          <w:tcPr>
            <w:tcW w:w="6511" w:type="dxa"/>
            <w:gridSpan w:val="3"/>
          </w:tcPr>
          <w:p w14:paraId="69049515" w14:textId="77777777" w:rsidR="00A020F3" w:rsidRPr="009E03A9" w:rsidRDefault="00A020F3" w:rsidP="00A020F3">
            <w:pPr>
              <w:rPr>
                <w:rFonts w:ascii="Comic Sans MS" w:hAnsi="Comic Sans MS"/>
                <w:b/>
                <w:bCs/>
                <w:color w:val="C45911"/>
              </w:rPr>
            </w:pPr>
            <w:r w:rsidRPr="00557EC6">
              <w:rPr>
                <w:rFonts w:ascii="Comic Sans MS" w:hAnsi="Comic Sans MS"/>
                <w:b/>
                <w:bCs/>
                <w:color w:val="C45911"/>
              </w:rPr>
              <w:lastRenderedPageBreak/>
              <w:t>Vorschläge für den Unterricht:</w:t>
            </w:r>
          </w:p>
        </w:tc>
        <w:tc>
          <w:tcPr>
            <w:tcW w:w="3549" w:type="dxa"/>
            <w:gridSpan w:val="2"/>
          </w:tcPr>
          <w:p w14:paraId="3B5BD15A" w14:textId="69FA55BD" w:rsidR="00A020F3" w:rsidRPr="009E03A9" w:rsidRDefault="00A020F3" w:rsidP="00A020F3">
            <w:pPr>
              <w:rPr>
                <w:rFonts w:ascii="Comic Sans MS" w:hAnsi="Comic Sans MS"/>
                <w:b/>
                <w:bCs/>
                <w:color w:val="C45911"/>
              </w:rPr>
            </w:pPr>
            <w:r>
              <w:rPr>
                <w:rFonts w:ascii="Comic Sans MS" w:hAnsi="Comic Sans MS"/>
                <w:b/>
                <w:bCs/>
                <w:color w:val="C45911"/>
              </w:rPr>
              <w:t xml:space="preserve">Zeitbedarf: </w:t>
            </w:r>
            <w:sdt>
              <w:sdtPr>
                <w:rPr>
                  <w:rStyle w:val="KLP-2"/>
                </w:rPr>
                <w:id w:val="937107668"/>
                <w:lock w:val="sdtLocked"/>
                <w:placeholder>
                  <w:docPart w:val="95A4F12BE8374AF0B20609ECEECD35D6"/>
                </w:placeholder>
                <w15:color w:val="000000"/>
                <w:dropDownList>
                  <w:listItem w:value="Wählen Sie ein Element aus."/>
                  <w:listItem w:displayText="1 U-Stunde" w:value="1 U-Stunde"/>
                  <w:listItem w:displayText="1-2 U-Stunden" w:value="1-2 U-Stunden"/>
                  <w:listItem w:displayText="2 U-Stunden" w:value="2 U-Stunden"/>
                  <w:listItem w:displayText="2-3 U-Stunden" w:value="2-3 U-Stunden"/>
                  <w:listItem w:displayText="3 U-Stunden" w:value="3 U-Stunden"/>
                  <w:listItem w:displayText="3-4 U-Stunden" w:value="3-4 U-Stunden"/>
                  <w:listItem w:displayText="4 U-Stunden" w:value="4 U-Stunden"/>
                  <w:listItem w:displayText="flexibel" w:value="flexibel"/>
                </w:dropDownList>
              </w:sdtPr>
              <w:sdtEndPr>
                <w:rPr>
                  <w:rStyle w:val="Absatz-Standardschriftart"/>
                  <w:rFonts w:ascii="Comic Sans MS" w:hAnsi="Comic Sans MS"/>
                  <w:b/>
                  <w:bCs/>
                  <w:color w:val="C45911"/>
                </w:rPr>
              </w:sdtEndPr>
              <w:sdtContent>
                <w:r w:rsidR="003C71A2">
                  <w:rPr>
                    <w:rStyle w:val="KLP-2"/>
                  </w:rPr>
                  <w:t>3-4 U-Stunden</w:t>
                </w:r>
              </w:sdtContent>
            </w:sdt>
          </w:p>
        </w:tc>
      </w:tr>
      <w:tr w:rsidR="00A020F3" w14:paraId="57662D2D" w14:textId="77777777" w:rsidTr="008F7B17">
        <w:trPr>
          <w:gridAfter w:val="1"/>
          <w:wAfter w:w="134" w:type="dxa"/>
        </w:trPr>
        <w:tc>
          <w:tcPr>
            <w:tcW w:w="10060" w:type="dxa"/>
            <w:gridSpan w:val="5"/>
          </w:tcPr>
          <w:p w14:paraId="074FD555" w14:textId="77777777" w:rsidR="00BB04A9" w:rsidRDefault="00BB04A9" w:rsidP="00BB04A9">
            <w:pPr>
              <w:pStyle w:val="Listenabsatz"/>
              <w:numPr>
                <w:ilvl w:val="0"/>
                <w:numId w:val="2"/>
              </w:numPr>
              <w:spacing w:after="60"/>
              <w:contextualSpacing w:val="0"/>
            </w:pPr>
            <w:r>
              <w:t>Sie müssen zunächst entscheiden, welche der hier aufgeführten sechs Stichworte Sie im Unterricht aufgreifen wollen. Denkbar ist auch, dass Sie arbeitsteilig in Kleingruppen alle Stichworte bearbeiten lassen.</w:t>
            </w:r>
          </w:p>
          <w:p w14:paraId="1CB7E088" w14:textId="12D44CB8" w:rsidR="00BB04A9" w:rsidRDefault="00BB04A9" w:rsidP="00BB04A9">
            <w:pPr>
              <w:pStyle w:val="Listenabsatz"/>
              <w:numPr>
                <w:ilvl w:val="0"/>
                <w:numId w:val="2"/>
              </w:numPr>
              <w:spacing w:after="60"/>
              <w:contextualSpacing w:val="0"/>
            </w:pPr>
            <w:r>
              <w:t xml:space="preserve">Mit den </w:t>
            </w:r>
            <w:r w:rsidRPr="00F64C9F">
              <w:rPr>
                <w:b/>
                <w:bCs/>
              </w:rPr>
              <w:t>Arbeitsblättern M1 bis M6</w:t>
            </w:r>
            <w:r>
              <w:t xml:space="preserve"> </w:t>
            </w:r>
            <w:r w:rsidR="00F64C9F">
              <w:t xml:space="preserve">(s.u.) </w:t>
            </w:r>
            <w:r>
              <w:t xml:space="preserve">haben Sie eine Grundinformation zu den einzelnen Stichworten zur Verfügung, die Sie als Kopie weitergeben können. </w:t>
            </w:r>
          </w:p>
          <w:p w14:paraId="552D778A" w14:textId="7D65222B" w:rsidR="00BB04A9" w:rsidRDefault="00BB04A9" w:rsidP="00BB04A9">
            <w:pPr>
              <w:pStyle w:val="Listenabsatz"/>
              <w:numPr>
                <w:ilvl w:val="0"/>
                <w:numId w:val="2"/>
              </w:numPr>
              <w:spacing w:after="60"/>
              <w:contextualSpacing w:val="0"/>
            </w:pPr>
            <w:r>
              <w:t xml:space="preserve">Eine intensivere Beschäftigung mit den einzelnen Stichworten könnte gelingen, wenn einzelne Kleingruppen eigenständig zu den verschiedenen Stichpunkten recherchieren und auf der Basis ihrer Recherchen z.B. die Arbeitsfragen der Arbeitsblätter beantworten. Wir haben hier unter „Hinweise auf weiteres Informationsmaterial“ </w:t>
            </w:r>
            <w:r w:rsidR="00013C29">
              <w:t xml:space="preserve">und unter „didaktische Materialien/Medien“ </w:t>
            </w:r>
            <w:r>
              <w:t>einige hoffentlich nützliche Links zusammengestellt.</w:t>
            </w:r>
          </w:p>
          <w:p w14:paraId="7627293E" w14:textId="4C4FDF2F" w:rsidR="00A020F3" w:rsidRPr="00BB04A9" w:rsidRDefault="00BB04A9" w:rsidP="00BB04A9">
            <w:pPr>
              <w:pStyle w:val="Listenabsatz"/>
              <w:numPr>
                <w:ilvl w:val="0"/>
                <w:numId w:val="2"/>
              </w:numPr>
              <w:spacing w:after="60"/>
              <w:contextualSpacing w:val="0"/>
            </w:pPr>
            <w:r>
              <w:t>Am Ende einer längeren Unterrichtseinheit zu den sechs Stichworten könnte ein gemeinsames „klimagesundes“ Essen stehen, das erfahrbar macht, dass Nachhaltigkeit und Genuss sich nicht gegenseitig ausschließen.</w:t>
            </w:r>
          </w:p>
        </w:tc>
      </w:tr>
      <w:tr w:rsidR="00557EC6" w14:paraId="2A98DED9" w14:textId="77777777" w:rsidTr="008F7B17">
        <w:trPr>
          <w:gridAfter w:val="1"/>
          <w:wAfter w:w="134" w:type="dxa"/>
        </w:trPr>
        <w:tc>
          <w:tcPr>
            <w:tcW w:w="10060" w:type="dxa"/>
            <w:gridSpan w:val="5"/>
          </w:tcPr>
          <w:p w14:paraId="6057FD2F" w14:textId="05E008B8" w:rsidR="009E03A9" w:rsidRPr="00A020F3" w:rsidRDefault="00557EC6">
            <w:pPr>
              <w:rPr>
                <w:rFonts w:ascii="Comic Sans MS" w:hAnsi="Comic Sans MS"/>
                <w:b/>
                <w:bCs/>
                <w:color w:val="C45911"/>
              </w:rPr>
            </w:pPr>
            <w:r w:rsidRPr="00557EC6">
              <w:rPr>
                <w:rFonts w:ascii="Comic Sans MS" w:hAnsi="Comic Sans MS"/>
                <w:b/>
                <w:bCs/>
                <w:color w:val="C45911"/>
              </w:rPr>
              <w:t>Hinweise auf weiteres Informationsmaterial:</w:t>
            </w:r>
          </w:p>
        </w:tc>
      </w:tr>
      <w:tr w:rsidR="00A020F3" w:rsidRPr="00E66EF8" w14:paraId="7E24D147" w14:textId="77777777" w:rsidTr="008F7B17">
        <w:tc>
          <w:tcPr>
            <w:tcW w:w="10060" w:type="dxa"/>
            <w:gridSpan w:val="6"/>
          </w:tcPr>
          <w:p w14:paraId="213044C3" w14:textId="77777777" w:rsidR="0048652C" w:rsidRPr="00374EDB" w:rsidRDefault="0048652C" w:rsidP="0048652C">
            <w:pPr>
              <w:spacing w:after="60"/>
              <w:rPr>
                <w:color w:val="C00000"/>
                <w:sz w:val="20"/>
                <w:szCs w:val="20"/>
              </w:rPr>
            </w:pPr>
            <w:r w:rsidRPr="00374EDB">
              <w:rPr>
                <w:b/>
                <w:bCs/>
                <w:color w:val="C00000"/>
                <w:sz w:val="20"/>
                <w:szCs w:val="20"/>
              </w:rPr>
              <w:t>M1 Hunger</w:t>
            </w:r>
            <w:r w:rsidRPr="00374EDB">
              <w:rPr>
                <w:color w:val="C00000"/>
                <w:sz w:val="20"/>
                <w:szCs w:val="20"/>
              </w:rPr>
              <w:t>:</w:t>
            </w:r>
          </w:p>
          <w:p w14:paraId="53CAA735" w14:textId="77777777" w:rsidR="0048652C" w:rsidRPr="00077E47" w:rsidRDefault="0048652C" w:rsidP="0048652C">
            <w:pPr>
              <w:pStyle w:val="Listenabsatz"/>
              <w:numPr>
                <w:ilvl w:val="0"/>
                <w:numId w:val="3"/>
              </w:numPr>
              <w:spacing w:after="60"/>
              <w:rPr>
                <w:sz w:val="20"/>
                <w:szCs w:val="20"/>
              </w:rPr>
            </w:pPr>
            <w:r w:rsidRPr="00077E47">
              <w:rPr>
                <w:sz w:val="20"/>
                <w:szCs w:val="20"/>
              </w:rPr>
              <w:t>Neueste Zahlen zur Entwicklung des Hungers in der Welt gibt es bi der FAO:</w:t>
            </w:r>
            <w:r w:rsidRPr="00077E47">
              <w:rPr>
                <w:sz w:val="20"/>
                <w:szCs w:val="20"/>
              </w:rPr>
              <w:br/>
            </w:r>
            <w:hyperlink r:id="rId15" w:history="1">
              <w:r w:rsidRPr="00077E47">
                <w:rPr>
                  <w:rStyle w:val="Hyperlink"/>
                  <w:sz w:val="20"/>
                  <w:szCs w:val="20"/>
                </w:rPr>
                <w:t>https://www.fao.org/hunger/en/</w:t>
              </w:r>
            </w:hyperlink>
          </w:p>
          <w:p w14:paraId="207D8934" w14:textId="77777777" w:rsidR="0048652C" w:rsidRPr="00077E47" w:rsidRDefault="0048652C" w:rsidP="0048652C">
            <w:pPr>
              <w:pStyle w:val="Listenabsatz"/>
              <w:numPr>
                <w:ilvl w:val="0"/>
                <w:numId w:val="3"/>
              </w:numPr>
              <w:spacing w:after="60"/>
              <w:rPr>
                <w:sz w:val="20"/>
                <w:szCs w:val="20"/>
              </w:rPr>
            </w:pPr>
            <w:r w:rsidRPr="00077E47">
              <w:rPr>
                <w:sz w:val="20"/>
                <w:szCs w:val="20"/>
              </w:rPr>
              <w:t>Der Welthungerindex der Welthungerhilfe analysiert die Entwicklung in seinem jährlichen Report und bietet dafür auch digitale Tools an:</w:t>
            </w:r>
            <w:r w:rsidRPr="00077E47">
              <w:rPr>
                <w:sz w:val="20"/>
                <w:szCs w:val="20"/>
              </w:rPr>
              <w:br/>
            </w:r>
            <w:hyperlink r:id="rId16" w:history="1">
              <w:r w:rsidRPr="00077E47">
                <w:rPr>
                  <w:rStyle w:val="Hyperlink"/>
                  <w:sz w:val="20"/>
                  <w:szCs w:val="20"/>
                </w:rPr>
                <w:t>https://www.welthungerhilfe.de/hunger/welthunger-index</w:t>
              </w:r>
            </w:hyperlink>
            <w:r w:rsidRPr="00077E47">
              <w:rPr>
                <w:sz w:val="20"/>
                <w:szCs w:val="20"/>
              </w:rPr>
              <w:t xml:space="preserve"> </w:t>
            </w:r>
          </w:p>
          <w:p w14:paraId="0B05476B" w14:textId="77777777" w:rsidR="0048652C" w:rsidRPr="00374EDB" w:rsidRDefault="0048652C" w:rsidP="0048652C">
            <w:pPr>
              <w:spacing w:after="60"/>
              <w:rPr>
                <w:b/>
                <w:bCs/>
                <w:color w:val="C00000"/>
                <w:sz w:val="20"/>
                <w:szCs w:val="20"/>
              </w:rPr>
            </w:pPr>
            <w:r w:rsidRPr="00374EDB">
              <w:rPr>
                <w:b/>
                <w:bCs/>
                <w:color w:val="C00000"/>
                <w:sz w:val="20"/>
                <w:szCs w:val="20"/>
              </w:rPr>
              <w:t>M2 Umweltfolgen:</w:t>
            </w:r>
          </w:p>
          <w:p w14:paraId="649177D6" w14:textId="77777777" w:rsidR="0048652C" w:rsidRPr="00077E47" w:rsidRDefault="0048652C" w:rsidP="0048652C">
            <w:pPr>
              <w:pStyle w:val="Listenabsatz"/>
              <w:numPr>
                <w:ilvl w:val="0"/>
                <w:numId w:val="4"/>
              </w:numPr>
              <w:spacing w:after="60"/>
              <w:rPr>
                <w:sz w:val="20"/>
                <w:szCs w:val="20"/>
              </w:rPr>
            </w:pPr>
            <w:r w:rsidRPr="00077E47">
              <w:rPr>
                <w:sz w:val="20"/>
                <w:szCs w:val="20"/>
              </w:rPr>
              <w:lastRenderedPageBreak/>
              <w:t>Das Bundesumweltministerium hat einige Fakten zur Klimawirksamkeit unserer Ernährung zusammengestellt:</w:t>
            </w:r>
            <w:r w:rsidRPr="00077E47">
              <w:rPr>
                <w:sz w:val="20"/>
                <w:szCs w:val="20"/>
              </w:rPr>
              <w:br/>
            </w:r>
            <w:hyperlink r:id="rId17" w:history="1">
              <w:r w:rsidRPr="00077E47">
                <w:rPr>
                  <w:rStyle w:val="Hyperlink"/>
                  <w:sz w:val="20"/>
                  <w:szCs w:val="20"/>
                </w:rPr>
                <w:t>https://www.bmuv.de/jugend/wissen/details/mein-essen-die-umwelt-und-das-klima</w:t>
              </w:r>
            </w:hyperlink>
            <w:r w:rsidRPr="00077E47">
              <w:rPr>
                <w:sz w:val="20"/>
                <w:szCs w:val="20"/>
              </w:rPr>
              <w:t xml:space="preserve"> </w:t>
            </w:r>
          </w:p>
          <w:p w14:paraId="3BAF2DC6" w14:textId="77777777" w:rsidR="0048652C" w:rsidRPr="00077E47" w:rsidRDefault="0048652C" w:rsidP="0048652C">
            <w:pPr>
              <w:pStyle w:val="Listenabsatz"/>
              <w:numPr>
                <w:ilvl w:val="0"/>
                <w:numId w:val="4"/>
              </w:numPr>
              <w:spacing w:after="60"/>
              <w:rPr>
                <w:sz w:val="20"/>
                <w:szCs w:val="20"/>
              </w:rPr>
            </w:pPr>
            <w:r w:rsidRPr="00077E47">
              <w:rPr>
                <w:sz w:val="20"/>
                <w:szCs w:val="20"/>
              </w:rPr>
              <w:t>Kompakte wiss. Fakten zu Ernährung-Klima gibt es von der Helmholtz-Klima-Initiative:</w:t>
            </w:r>
            <w:r w:rsidRPr="00077E47">
              <w:rPr>
                <w:sz w:val="20"/>
                <w:szCs w:val="20"/>
              </w:rPr>
              <w:br/>
            </w:r>
            <w:hyperlink r:id="rId18" w:history="1">
              <w:r w:rsidRPr="00077E47">
                <w:rPr>
                  <w:rStyle w:val="Hyperlink"/>
                  <w:sz w:val="20"/>
                  <w:szCs w:val="20"/>
                </w:rPr>
                <w:t>https://www.helmholtz-klima.de/aktuelles/was-hat-unsere-ernaehrung-mit-dem-klimawandel-zu-tun</w:t>
              </w:r>
            </w:hyperlink>
          </w:p>
          <w:p w14:paraId="4A7BE763" w14:textId="77777777" w:rsidR="0048652C" w:rsidRPr="00374EDB" w:rsidRDefault="0048652C" w:rsidP="0048652C">
            <w:pPr>
              <w:spacing w:after="60"/>
              <w:rPr>
                <w:b/>
                <w:bCs/>
                <w:color w:val="C00000"/>
                <w:sz w:val="20"/>
                <w:szCs w:val="20"/>
              </w:rPr>
            </w:pPr>
            <w:r w:rsidRPr="00374EDB">
              <w:rPr>
                <w:b/>
                <w:bCs/>
                <w:color w:val="C00000"/>
                <w:sz w:val="20"/>
                <w:szCs w:val="20"/>
              </w:rPr>
              <w:t>M3: Gesundheit</w:t>
            </w:r>
          </w:p>
          <w:p w14:paraId="0E688E5E" w14:textId="77777777" w:rsidR="0048652C" w:rsidRPr="00077E47" w:rsidRDefault="0048652C" w:rsidP="0048652C">
            <w:pPr>
              <w:pStyle w:val="Listenabsatz"/>
              <w:numPr>
                <w:ilvl w:val="0"/>
                <w:numId w:val="5"/>
              </w:numPr>
              <w:spacing w:after="60"/>
              <w:ind w:right="610"/>
              <w:rPr>
                <w:sz w:val="20"/>
                <w:szCs w:val="20"/>
              </w:rPr>
            </w:pPr>
            <w:r w:rsidRPr="00077E47">
              <w:rPr>
                <w:sz w:val="20"/>
                <w:szCs w:val="20"/>
              </w:rPr>
              <w:t>Die Broschüre „Pandemie Fehlernährung“ fasst wichtige Fakten zu den Gesundheitsfolgen von Übergewicht und Fehlernährung zusammen:</w:t>
            </w:r>
            <w:r w:rsidRPr="00077E47">
              <w:rPr>
                <w:sz w:val="20"/>
                <w:szCs w:val="20"/>
              </w:rPr>
              <w:br/>
            </w:r>
            <w:hyperlink r:id="rId19" w:history="1">
              <w:r w:rsidRPr="00077E47">
                <w:rPr>
                  <w:rStyle w:val="Hyperlink"/>
                  <w:sz w:val="20"/>
                  <w:szCs w:val="20"/>
                </w:rPr>
                <w:t>https://www.welthaus.de/fileadmin/user_upload/Bildung/Welternaehrung_neu_denken/Pandemie-Fehlernaehrung-Broschuere.pdf</w:t>
              </w:r>
            </w:hyperlink>
            <w:r w:rsidRPr="00077E47">
              <w:rPr>
                <w:sz w:val="20"/>
                <w:szCs w:val="20"/>
              </w:rPr>
              <w:t xml:space="preserve"> </w:t>
            </w:r>
          </w:p>
          <w:p w14:paraId="5C2A77F9" w14:textId="619312D5" w:rsidR="0048652C" w:rsidRPr="00077E47" w:rsidRDefault="0048652C" w:rsidP="0048652C">
            <w:pPr>
              <w:pStyle w:val="Listenabsatz"/>
              <w:numPr>
                <w:ilvl w:val="0"/>
                <w:numId w:val="5"/>
              </w:numPr>
              <w:spacing w:after="60"/>
              <w:rPr>
                <w:sz w:val="20"/>
                <w:szCs w:val="20"/>
              </w:rPr>
            </w:pPr>
            <w:r w:rsidRPr="00077E47">
              <w:rPr>
                <w:sz w:val="20"/>
                <w:szCs w:val="20"/>
              </w:rPr>
              <w:t xml:space="preserve">Der „World Obesity Atlas“ liefert </w:t>
            </w:r>
            <w:r w:rsidR="00A6033E">
              <w:rPr>
                <w:sz w:val="20"/>
                <w:szCs w:val="20"/>
              </w:rPr>
              <w:t>Zahlen</w:t>
            </w:r>
            <w:r w:rsidRPr="00077E47">
              <w:rPr>
                <w:sz w:val="20"/>
                <w:szCs w:val="20"/>
              </w:rPr>
              <w:t xml:space="preserve"> zur Verbreitung von Übergewicht und Adipositas in der Welt:</w:t>
            </w:r>
            <w:r w:rsidRPr="00077E47">
              <w:rPr>
                <w:sz w:val="20"/>
                <w:szCs w:val="20"/>
              </w:rPr>
              <w:br/>
            </w:r>
            <w:hyperlink r:id="rId20" w:history="1">
              <w:r w:rsidRPr="00077E47">
                <w:rPr>
                  <w:rStyle w:val="Hyperlink"/>
                  <w:sz w:val="20"/>
                  <w:szCs w:val="20"/>
                </w:rPr>
                <w:t>https://www.worldobesity.org/resources/resource-library/world-obesity-atlas-2023</w:t>
              </w:r>
            </w:hyperlink>
          </w:p>
          <w:p w14:paraId="644984C4" w14:textId="77777777" w:rsidR="0048652C" w:rsidRPr="00374EDB" w:rsidRDefault="0048652C" w:rsidP="0048652C">
            <w:pPr>
              <w:spacing w:after="60"/>
              <w:rPr>
                <w:b/>
                <w:bCs/>
                <w:color w:val="C00000"/>
                <w:sz w:val="20"/>
                <w:szCs w:val="20"/>
              </w:rPr>
            </w:pPr>
            <w:r w:rsidRPr="00374EDB">
              <w:rPr>
                <w:b/>
                <w:bCs/>
                <w:color w:val="C00000"/>
                <w:sz w:val="20"/>
                <w:szCs w:val="20"/>
              </w:rPr>
              <w:t>M4: Bio-Landwirtschaft</w:t>
            </w:r>
          </w:p>
          <w:p w14:paraId="73772FF6" w14:textId="77777777" w:rsidR="0048652C" w:rsidRPr="00077E47" w:rsidRDefault="0048652C" w:rsidP="0048652C">
            <w:pPr>
              <w:pStyle w:val="Listenabsatz"/>
              <w:numPr>
                <w:ilvl w:val="0"/>
                <w:numId w:val="6"/>
              </w:numPr>
              <w:spacing w:after="60"/>
              <w:rPr>
                <w:sz w:val="20"/>
                <w:szCs w:val="20"/>
              </w:rPr>
            </w:pPr>
            <w:r w:rsidRPr="00077E47">
              <w:rPr>
                <w:sz w:val="20"/>
                <w:szCs w:val="20"/>
              </w:rPr>
              <w:t>Spiegel-Artikel zum Thema:</w:t>
            </w:r>
            <w:r w:rsidRPr="00077E47">
              <w:rPr>
                <w:sz w:val="20"/>
                <w:szCs w:val="20"/>
              </w:rPr>
              <w:br/>
            </w:r>
            <w:hyperlink r:id="rId21" w:history="1">
              <w:r w:rsidRPr="00077E47">
                <w:rPr>
                  <w:rStyle w:val="Hyperlink"/>
                  <w:sz w:val="20"/>
                  <w:szCs w:val="20"/>
                </w:rPr>
                <w:t>https://www.spiegel.de/wissenschaft/mensch/kann-oekologische-landwirtschaft-die-menschheit-ernaehren-a-1177968.html</w:t>
              </w:r>
            </w:hyperlink>
          </w:p>
          <w:p w14:paraId="3E77EBA0" w14:textId="77777777" w:rsidR="0048652C" w:rsidRPr="00077E47" w:rsidRDefault="0048652C" w:rsidP="0048652C">
            <w:pPr>
              <w:pStyle w:val="Listenabsatz"/>
              <w:numPr>
                <w:ilvl w:val="0"/>
                <w:numId w:val="6"/>
              </w:numPr>
              <w:spacing w:after="60"/>
              <w:rPr>
                <w:sz w:val="20"/>
                <w:szCs w:val="20"/>
              </w:rPr>
            </w:pPr>
            <w:r w:rsidRPr="00077E47">
              <w:rPr>
                <w:sz w:val="20"/>
                <w:szCs w:val="20"/>
              </w:rPr>
              <w:t xml:space="preserve">Felix Prinz zu Löwenstein: Wir werden uns ökologisch ernähren oder gar nicht mehr: </w:t>
            </w:r>
            <w:hyperlink r:id="rId22" w:history="1">
              <w:r w:rsidRPr="00077E47">
                <w:rPr>
                  <w:rStyle w:val="Hyperlink"/>
                  <w:sz w:val="20"/>
                  <w:szCs w:val="20"/>
                </w:rPr>
                <w:t>https://www.ugb.de/vollwert-ernaehrung/oekologische-intensivierung/</w:t>
              </w:r>
            </w:hyperlink>
            <w:r w:rsidRPr="00077E47">
              <w:rPr>
                <w:sz w:val="20"/>
                <w:szCs w:val="20"/>
              </w:rPr>
              <w:t xml:space="preserve"> </w:t>
            </w:r>
          </w:p>
          <w:p w14:paraId="19972B53" w14:textId="77777777" w:rsidR="0048652C" w:rsidRPr="00374EDB" w:rsidRDefault="0048652C" w:rsidP="0048652C">
            <w:pPr>
              <w:spacing w:after="60"/>
              <w:rPr>
                <w:b/>
                <w:bCs/>
                <w:color w:val="C00000"/>
                <w:sz w:val="20"/>
                <w:szCs w:val="20"/>
              </w:rPr>
            </w:pPr>
            <w:r w:rsidRPr="00374EDB">
              <w:rPr>
                <w:b/>
                <w:bCs/>
                <w:color w:val="C00000"/>
                <w:sz w:val="20"/>
                <w:szCs w:val="20"/>
              </w:rPr>
              <w:t>M5: Agrarökologie</w:t>
            </w:r>
          </w:p>
          <w:p w14:paraId="5765CC98" w14:textId="77777777" w:rsidR="0048652C" w:rsidRPr="00077E47" w:rsidRDefault="0048652C" w:rsidP="0048652C">
            <w:pPr>
              <w:pStyle w:val="Listenabsatz"/>
              <w:numPr>
                <w:ilvl w:val="0"/>
                <w:numId w:val="7"/>
              </w:numPr>
              <w:spacing w:after="60"/>
              <w:rPr>
                <w:sz w:val="20"/>
                <w:szCs w:val="20"/>
              </w:rPr>
            </w:pPr>
            <w:r w:rsidRPr="00077E47">
              <w:rPr>
                <w:sz w:val="20"/>
                <w:szCs w:val="20"/>
              </w:rPr>
              <w:t>Welthungerhilfe: Agrarökologie:</w:t>
            </w:r>
            <w:r w:rsidRPr="00077E47">
              <w:rPr>
                <w:sz w:val="20"/>
                <w:szCs w:val="20"/>
              </w:rPr>
              <w:br/>
            </w:r>
            <w:hyperlink r:id="rId23" w:history="1">
              <w:r w:rsidRPr="00077E47">
                <w:rPr>
                  <w:rStyle w:val="Hyperlink"/>
                  <w:sz w:val="20"/>
                  <w:szCs w:val="20"/>
                </w:rPr>
                <w:t>https://www.welthungerhilfe.de/welternaehrung/rubriken/agrar-ernaehrungspolitik/wie-richtungsweisend-ist-agraroekologie</w:t>
              </w:r>
            </w:hyperlink>
            <w:r w:rsidRPr="00077E47">
              <w:rPr>
                <w:sz w:val="20"/>
                <w:szCs w:val="20"/>
              </w:rPr>
              <w:t xml:space="preserve"> </w:t>
            </w:r>
          </w:p>
          <w:p w14:paraId="7766BAF5" w14:textId="77777777" w:rsidR="0048652C" w:rsidRPr="00077E47" w:rsidRDefault="0048652C" w:rsidP="0048652C">
            <w:pPr>
              <w:pStyle w:val="Listenabsatz"/>
              <w:numPr>
                <w:ilvl w:val="0"/>
                <w:numId w:val="7"/>
              </w:numPr>
              <w:spacing w:after="60"/>
              <w:rPr>
                <w:sz w:val="20"/>
                <w:szCs w:val="20"/>
              </w:rPr>
            </w:pPr>
            <w:r w:rsidRPr="00077E47">
              <w:rPr>
                <w:sz w:val="20"/>
                <w:szCs w:val="20"/>
              </w:rPr>
              <w:t>Deutsche Gesellschaft für internationale Zusammenarbeit: Agrarökologie:</w:t>
            </w:r>
            <w:r w:rsidRPr="00077E47">
              <w:rPr>
                <w:sz w:val="20"/>
                <w:szCs w:val="20"/>
              </w:rPr>
              <w:br/>
            </w:r>
            <w:hyperlink r:id="rId24" w:history="1">
              <w:r w:rsidRPr="00077E47">
                <w:rPr>
                  <w:rStyle w:val="Hyperlink"/>
                  <w:sz w:val="20"/>
                  <w:szCs w:val="20"/>
                </w:rPr>
                <w:t>https://www.giz.de/de/downloads/giz2020_de_Agrar%C3%B6kologie_SV_Nachhaltige_Landwirtschaft.pdf</w:t>
              </w:r>
            </w:hyperlink>
            <w:r w:rsidRPr="00077E47">
              <w:rPr>
                <w:sz w:val="20"/>
                <w:szCs w:val="20"/>
              </w:rPr>
              <w:t xml:space="preserve"> </w:t>
            </w:r>
          </w:p>
          <w:p w14:paraId="3B1F3DBE" w14:textId="77777777" w:rsidR="0048652C" w:rsidRPr="00374EDB" w:rsidRDefault="0048652C" w:rsidP="0048652C">
            <w:pPr>
              <w:spacing w:after="60"/>
              <w:rPr>
                <w:b/>
                <w:bCs/>
                <w:color w:val="C00000"/>
                <w:sz w:val="20"/>
                <w:szCs w:val="20"/>
              </w:rPr>
            </w:pPr>
            <w:r w:rsidRPr="00374EDB">
              <w:rPr>
                <w:b/>
                <w:bCs/>
                <w:color w:val="C00000"/>
                <w:sz w:val="20"/>
                <w:szCs w:val="20"/>
              </w:rPr>
              <w:t>M6: Planetary Health Diet</w:t>
            </w:r>
          </w:p>
          <w:p w14:paraId="38907BDD" w14:textId="77777777" w:rsidR="0048652C" w:rsidRPr="00077E47" w:rsidRDefault="0048652C" w:rsidP="0048652C">
            <w:pPr>
              <w:pStyle w:val="Listenabsatz"/>
              <w:numPr>
                <w:ilvl w:val="0"/>
                <w:numId w:val="8"/>
              </w:numPr>
              <w:spacing w:after="60"/>
              <w:rPr>
                <w:rStyle w:val="Hyperlink"/>
                <w:sz w:val="20"/>
                <w:szCs w:val="20"/>
              </w:rPr>
            </w:pPr>
            <w:r w:rsidRPr="00077E47">
              <w:rPr>
                <w:sz w:val="20"/>
                <w:szCs w:val="20"/>
              </w:rPr>
              <w:t>Bundeszentrum für Ernährung: Planetary Health Diet:</w:t>
            </w:r>
            <w:r w:rsidRPr="00077E47">
              <w:rPr>
                <w:sz w:val="20"/>
                <w:szCs w:val="20"/>
              </w:rPr>
              <w:br/>
            </w:r>
            <w:hyperlink r:id="rId25" w:history="1">
              <w:r w:rsidRPr="00077E47">
                <w:rPr>
                  <w:rStyle w:val="Hyperlink"/>
                  <w:sz w:val="20"/>
                  <w:szCs w:val="20"/>
                </w:rPr>
                <w:t>https://www.bzfe.de/nachhaltiger-konsum/lagern-kochen-essen-teilen/planetary-health-diet/</w:t>
              </w:r>
            </w:hyperlink>
          </w:p>
          <w:p w14:paraId="04A7FE01" w14:textId="77777777" w:rsidR="00F64C9F" w:rsidRPr="00F64C9F" w:rsidRDefault="0048652C" w:rsidP="00F64C9F">
            <w:pPr>
              <w:pStyle w:val="Listenabsatz"/>
              <w:numPr>
                <w:ilvl w:val="0"/>
                <w:numId w:val="8"/>
              </w:numPr>
              <w:spacing w:after="60"/>
              <w:rPr>
                <w:rStyle w:val="Hyperlink"/>
                <w:noProof/>
                <w:color w:val="auto"/>
                <w:sz w:val="20"/>
                <w:szCs w:val="20"/>
                <w:u w:val="none"/>
                <w:lang w:eastAsia="de-DE"/>
              </w:rPr>
            </w:pPr>
            <w:r w:rsidRPr="00F64C9F">
              <w:rPr>
                <w:sz w:val="20"/>
                <w:szCs w:val="20"/>
              </w:rPr>
              <w:t>Greenpeace: Wie gesunde Ernährung aufs Klima wirkt:</w:t>
            </w:r>
            <w:r w:rsidRPr="00F64C9F">
              <w:rPr>
                <w:sz w:val="20"/>
                <w:szCs w:val="20"/>
              </w:rPr>
              <w:br/>
            </w:r>
            <w:hyperlink r:id="rId26" w:history="1">
              <w:r w:rsidRPr="00F64C9F">
                <w:rPr>
                  <w:rStyle w:val="Hyperlink"/>
                  <w:sz w:val="20"/>
                  <w:szCs w:val="20"/>
                </w:rPr>
                <w:t>https://www.greenpeace.de/biodiversitaet/landwirtschaft/anbau/gesunde-ernaehrung-aufs-klima-wirkt</w:t>
              </w:r>
            </w:hyperlink>
            <w:r w:rsidR="00F64C9F" w:rsidRPr="00F64C9F">
              <w:rPr>
                <w:rStyle w:val="Hyperlink"/>
                <w:sz w:val="20"/>
                <w:szCs w:val="20"/>
              </w:rPr>
              <w:t xml:space="preserve"> </w:t>
            </w:r>
          </w:p>
          <w:p w14:paraId="6CE73D3A" w14:textId="46A1BB5A" w:rsidR="00F64C9F" w:rsidRPr="00F64C9F" w:rsidRDefault="00F64C9F" w:rsidP="00F64C9F">
            <w:pPr>
              <w:pStyle w:val="Listenabsatz"/>
              <w:numPr>
                <w:ilvl w:val="0"/>
                <w:numId w:val="8"/>
              </w:numPr>
              <w:spacing w:after="60"/>
              <w:rPr>
                <w:noProof/>
                <w:sz w:val="20"/>
                <w:szCs w:val="20"/>
                <w:lang w:eastAsia="de-DE"/>
              </w:rPr>
            </w:pPr>
            <w:r w:rsidRPr="00F64C9F">
              <w:rPr>
                <w:noProof/>
                <w:sz w:val="20"/>
                <w:szCs w:val="20"/>
                <w:lang w:eastAsia="de-DE"/>
              </w:rPr>
              <w:t>Lancet-Kommission</w:t>
            </w:r>
            <w:r>
              <w:rPr>
                <w:noProof/>
                <w:sz w:val="20"/>
                <w:szCs w:val="20"/>
                <w:lang w:eastAsia="de-DE"/>
              </w:rPr>
              <w:t>:</w:t>
            </w:r>
            <w:r>
              <w:rPr>
                <w:noProof/>
                <w:lang w:eastAsia="de-DE"/>
              </w:rPr>
              <w:br/>
            </w:r>
            <w:hyperlink r:id="rId27" w:history="1">
              <w:r w:rsidRPr="001C0208">
                <w:rPr>
                  <w:rStyle w:val="Hyperlink"/>
                  <w:noProof/>
                  <w:sz w:val="20"/>
                  <w:szCs w:val="20"/>
                  <w:lang w:eastAsia="de-DE"/>
                </w:rPr>
                <w:t>https://eatforum.org/content/uploads/2019/07/EAT-Lancet_Commission_Summary_Report.pdf</w:t>
              </w:r>
            </w:hyperlink>
          </w:p>
        </w:tc>
      </w:tr>
      <w:tr w:rsidR="00557EC6" w14:paraId="03AEC0E6" w14:textId="77777777" w:rsidTr="008F7B17">
        <w:tc>
          <w:tcPr>
            <w:tcW w:w="10060" w:type="dxa"/>
            <w:gridSpan w:val="6"/>
          </w:tcPr>
          <w:p w14:paraId="2AC5DCA7" w14:textId="657D90B2" w:rsidR="009E03A9" w:rsidRPr="00A020F3" w:rsidRDefault="00557EC6">
            <w:pPr>
              <w:rPr>
                <w:rFonts w:ascii="Comic Sans MS" w:hAnsi="Comic Sans MS"/>
                <w:b/>
                <w:bCs/>
                <w:color w:val="C45911"/>
              </w:rPr>
            </w:pPr>
            <w:r w:rsidRPr="00557EC6">
              <w:rPr>
                <w:rFonts w:ascii="Comic Sans MS" w:hAnsi="Comic Sans MS"/>
                <w:b/>
                <w:bCs/>
                <w:color w:val="C45911"/>
              </w:rPr>
              <w:lastRenderedPageBreak/>
              <w:t>Hinweise auf didaktische Materialien/Medien:</w:t>
            </w:r>
          </w:p>
        </w:tc>
      </w:tr>
      <w:tr w:rsidR="00A020F3" w:rsidRPr="00E66EF8" w14:paraId="422A71A9" w14:textId="77777777" w:rsidTr="008F7B17">
        <w:tc>
          <w:tcPr>
            <w:tcW w:w="10060" w:type="dxa"/>
            <w:gridSpan w:val="6"/>
          </w:tcPr>
          <w:p w14:paraId="2BE07740" w14:textId="77777777" w:rsidR="00DC5BCF" w:rsidRPr="00DC5BCF" w:rsidRDefault="00DC5BCF" w:rsidP="00DC5BCF">
            <w:pPr>
              <w:pStyle w:val="Listenabsatz"/>
              <w:numPr>
                <w:ilvl w:val="0"/>
                <w:numId w:val="10"/>
              </w:numPr>
              <w:spacing w:after="60"/>
              <w:contextualSpacing w:val="0"/>
              <w:rPr>
                <w:sz w:val="20"/>
                <w:szCs w:val="20"/>
              </w:rPr>
            </w:pPr>
            <w:r w:rsidRPr="00DC5BCF">
              <w:rPr>
                <w:b/>
                <w:bCs/>
                <w:sz w:val="20"/>
                <w:szCs w:val="20"/>
              </w:rPr>
              <w:t>Methodenheft zu „nachhaltige LW und Ernährung“:</w:t>
            </w:r>
            <w:r w:rsidRPr="00DC5BCF">
              <w:rPr>
                <w:sz w:val="20"/>
                <w:szCs w:val="20"/>
              </w:rPr>
              <w:br/>
            </w:r>
            <w:hyperlink r:id="rId28" w:history="1">
              <w:r w:rsidRPr="00DC5BCF">
                <w:rPr>
                  <w:rStyle w:val="Hyperlink"/>
                  <w:sz w:val="20"/>
                  <w:szCs w:val="20"/>
                </w:rPr>
                <w:t>https://www.agrarkoordination.de/uploads/tx_ttproducts/datasheet/Methodenheft_2020_FINAL.pdf</w:t>
              </w:r>
            </w:hyperlink>
          </w:p>
          <w:p w14:paraId="5D4B9FCD" w14:textId="06C733CE" w:rsidR="00DC5BCF" w:rsidRPr="00DC5BCF" w:rsidRDefault="00DC5BCF" w:rsidP="00DC5BCF">
            <w:pPr>
              <w:pStyle w:val="Listenabsatz"/>
              <w:numPr>
                <w:ilvl w:val="0"/>
                <w:numId w:val="9"/>
              </w:numPr>
              <w:spacing w:after="60"/>
              <w:contextualSpacing w:val="0"/>
              <w:rPr>
                <w:sz w:val="20"/>
                <w:szCs w:val="20"/>
              </w:rPr>
            </w:pPr>
            <w:r w:rsidRPr="00DC5BCF">
              <w:rPr>
                <w:b/>
                <w:bCs/>
                <w:sz w:val="20"/>
                <w:szCs w:val="20"/>
              </w:rPr>
              <w:t>Our Food – our Future</w:t>
            </w:r>
            <w:r w:rsidRPr="00DC5BCF">
              <w:rPr>
                <w:sz w:val="20"/>
                <w:szCs w:val="20"/>
              </w:rPr>
              <w:br/>
              <w:t>Materialien und Medien aus einem EU-Projekt, das auf die Tatsache</w:t>
            </w:r>
            <w:r w:rsidR="00A6033E">
              <w:rPr>
                <w:sz w:val="20"/>
                <w:szCs w:val="20"/>
              </w:rPr>
              <w:t xml:space="preserve"> fokussiert</w:t>
            </w:r>
            <w:r w:rsidRPr="00DC5BCF">
              <w:rPr>
                <w:sz w:val="20"/>
                <w:szCs w:val="20"/>
              </w:rPr>
              <w:t>, dass unsere Ernährungsweise nicht zukunftsfähig ist.</w:t>
            </w:r>
            <w:r w:rsidRPr="00DC5BCF">
              <w:rPr>
                <w:sz w:val="20"/>
                <w:szCs w:val="20"/>
              </w:rPr>
              <w:br/>
            </w:r>
            <w:hyperlink r:id="rId29" w:history="1">
              <w:r w:rsidRPr="00DC5BCF">
                <w:rPr>
                  <w:rStyle w:val="Hyperlink"/>
                  <w:sz w:val="20"/>
                  <w:szCs w:val="20"/>
                </w:rPr>
                <w:t>https://ourfood-ourfuture.eu/</w:t>
              </w:r>
            </w:hyperlink>
            <w:r w:rsidRPr="00DC5BCF">
              <w:rPr>
                <w:sz w:val="20"/>
                <w:szCs w:val="20"/>
              </w:rPr>
              <w:t xml:space="preserve"> </w:t>
            </w:r>
          </w:p>
          <w:p w14:paraId="393E553D" w14:textId="601FF552" w:rsidR="00DC5BCF" w:rsidRPr="00DC5BCF" w:rsidRDefault="00DC5BCF" w:rsidP="00DC5BCF">
            <w:pPr>
              <w:pStyle w:val="Listenabsatz"/>
              <w:numPr>
                <w:ilvl w:val="0"/>
                <w:numId w:val="9"/>
              </w:numPr>
              <w:spacing w:after="60"/>
              <w:contextualSpacing w:val="0"/>
              <w:rPr>
                <w:sz w:val="20"/>
                <w:szCs w:val="20"/>
              </w:rPr>
            </w:pPr>
            <w:r w:rsidRPr="00DC5BCF">
              <w:rPr>
                <w:b/>
                <w:bCs/>
                <w:sz w:val="20"/>
                <w:szCs w:val="20"/>
              </w:rPr>
              <w:t>Umweltbundesamt</w:t>
            </w:r>
            <w:r w:rsidRPr="00DC5BCF">
              <w:rPr>
                <w:sz w:val="20"/>
                <w:szCs w:val="20"/>
              </w:rPr>
              <w:t xml:space="preserve">: Was isst die </w:t>
            </w:r>
            <w:r w:rsidR="00A6033E">
              <w:rPr>
                <w:sz w:val="20"/>
                <w:szCs w:val="20"/>
              </w:rPr>
              <w:t>W</w:t>
            </w:r>
            <w:r w:rsidRPr="00DC5BCF">
              <w:rPr>
                <w:sz w:val="20"/>
                <w:szCs w:val="20"/>
              </w:rPr>
              <w:t>elt?</w:t>
            </w:r>
            <w:r w:rsidRPr="00DC5BCF">
              <w:rPr>
                <w:sz w:val="20"/>
                <w:szCs w:val="20"/>
              </w:rPr>
              <w:br/>
            </w:r>
            <w:hyperlink r:id="rId30" w:history="1">
              <w:r w:rsidRPr="00DC5BCF">
                <w:rPr>
                  <w:rStyle w:val="Hyperlink"/>
                  <w:sz w:val="20"/>
                  <w:szCs w:val="20"/>
                </w:rPr>
                <w:t>https://www.umwelt-im-unterricht.de/wochenthemen/was-isst-die-welt</w:t>
              </w:r>
            </w:hyperlink>
            <w:r w:rsidRPr="00DC5BCF">
              <w:rPr>
                <w:sz w:val="20"/>
                <w:szCs w:val="20"/>
              </w:rPr>
              <w:t xml:space="preserve"> </w:t>
            </w:r>
          </w:p>
          <w:p w14:paraId="2758CFDE" w14:textId="77777777" w:rsidR="00DC5BCF" w:rsidRPr="00DC5BCF" w:rsidRDefault="00DC5BCF" w:rsidP="00DC5BCF">
            <w:pPr>
              <w:pStyle w:val="Listenabsatz"/>
              <w:numPr>
                <w:ilvl w:val="0"/>
                <w:numId w:val="9"/>
              </w:numPr>
              <w:spacing w:after="60"/>
              <w:contextualSpacing w:val="0"/>
              <w:rPr>
                <w:sz w:val="20"/>
                <w:szCs w:val="20"/>
              </w:rPr>
            </w:pPr>
            <w:r w:rsidRPr="00DC5BCF">
              <w:rPr>
                <w:b/>
                <w:bCs/>
                <w:sz w:val="20"/>
                <w:szCs w:val="20"/>
              </w:rPr>
              <w:t>Quizze zur Welternährung</w:t>
            </w:r>
            <w:r w:rsidRPr="00DC5BCF">
              <w:rPr>
                <w:b/>
                <w:bCs/>
                <w:sz w:val="20"/>
                <w:szCs w:val="20"/>
              </w:rPr>
              <w:br/>
            </w:r>
            <w:r w:rsidRPr="00DC5BCF">
              <w:rPr>
                <w:sz w:val="20"/>
                <w:szCs w:val="20"/>
              </w:rPr>
              <w:t xml:space="preserve">CI-Romero: </w:t>
            </w:r>
            <w:hyperlink r:id="rId31" w:history="1">
              <w:r w:rsidRPr="00DC5BCF">
                <w:rPr>
                  <w:rStyle w:val="Hyperlink"/>
                  <w:sz w:val="20"/>
                  <w:szCs w:val="20"/>
                </w:rPr>
                <w:t>https://www.ci-romero.de/wimmelbild-quiz/</w:t>
              </w:r>
            </w:hyperlink>
            <w:r w:rsidRPr="00DC5BCF">
              <w:rPr>
                <w:sz w:val="20"/>
                <w:szCs w:val="20"/>
              </w:rPr>
              <w:t xml:space="preserve"> </w:t>
            </w:r>
            <w:r w:rsidRPr="00DC5BCF">
              <w:rPr>
                <w:sz w:val="20"/>
                <w:szCs w:val="20"/>
              </w:rPr>
              <w:br/>
              <w:t xml:space="preserve">Welthaus Bielefeld: </w:t>
            </w:r>
            <w:hyperlink r:id="rId32" w:history="1">
              <w:r w:rsidRPr="00DC5BCF">
                <w:rPr>
                  <w:rStyle w:val="Hyperlink"/>
                  <w:sz w:val="20"/>
                  <w:szCs w:val="20"/>
                </w:rPr>
                <w:t>https://www.welthaus.de/fileadmin/user_upload/Bildung/Downloads/Welthaus_Bielefeld_Quiz_5_Ernaehrung_global.pdf</w:t>
              </w:r>
            </w:hyperlink>
            <w:r w:rsidRPr="00DC5BCF">
              <w:rPr>
                <w:sz w:val="20"/>
                <w:szCs w:val="20"/>
              </w:rPr>
              <w:t xml:space="preserve"> </w:t>
            </w:r>
          </w:p>
          <w:p w14:paraId="152B2ECC" w14:textId="77777777" w:rsidR="00DC5BCF" w:rsidRPr="00A6033E" w:rsidRDefault="00DC5BCF" w:rsidP="00DC5BCF">
            <w:pPr>
              <w:spacing w:after="60"/>
              <w:rPr>
                <w:color w:val="C00000"/>
                <w:sz w:val="20"/>
                <w:szCs w:val="20"/>
              </w:rPr>
            </w:pPr>
            <w:r w:rsidRPr="00A6033E">
              <w:rPr>
                <w:b/>
                <w:bCs/>
                <w:color w:val="C00000"/>
                <w:sz w:val="20"/>
                <w:szCs w:val="20"/>
              </w:rPr>
              <w:t>M1 Hunger</w:t>
            </w:r>
            <w:r w:rsidRPr="00A6033E">
              <w:rPr>
                <w:color w:val="C00000"/>
                <w:sz w:val="20"/>
                <w:szCs w:val="20"/>
              </w:rPr>
              <w:t>:</w:t>
            </w:r>
          </w:p>
          <w:p w14:paraId="34AF15F6" w14:textId="77777777" w:rsidR="00DC5BCF" w:rsidRPr="00DC5BCF" w:rsidRDefault="00DC5BCF" w:rsidP="00DC5BCF">
            <w:pPr>
              <w:pStyle w:val="Listenabsatz"/>
              <w:numPr>
                <w:ilvl w:val="0"/>
                <w:numId w:val="9"/>
              </w:numPr>
              <w:spacing w:after="60"/>
              <w:contextualSpacing w:val="0"/>
              <w:rPr>
                <w:sz w:val="20"/>
                <w:szCs w:val="20"/>
              </w:rPr>
            </w:pPr>
            <w:r w:rsidRPr="00DC5BCF">
              <w:rPr>
                <w:b/>
                <w:bCs/>
                <w:sz w:val="20"/>
                <w:szCs w:val="20"/>
              </w:rPr>
              <w:t>Satt ist nicht genug.</w:t>
            </w:r>
            <w:r w:rsidRPr="00DC5BCF">
              <w:rPr>
                <w:sz w:val="20"/>
                <w:szCs w:val="20"/>
              </w:rPr>
              <w:br/>
              <w:t>Der Erklärfilm (3:29) von Brot für die Welt beschreibt den „versteckten Hunger“, eine Unterversorgung mit Nährstoffen trotz ausreichenden Kalorienkonsums.</w:t>
            </w:r>
          </w:p>
          <w:p w14:paraId="3BEA4DA4" w14:textId="77777777" w:rsidR="00DC5BCF" w:rsidRPr="00374EDB" w:rsidRDefault="00DC5BCF" w:rsidP="00DC5BCF">
            <w:pPr>
              <w:spacing w:after="60"/>
              <w:rPr>
                <w:b/>
                <w:bCs/>
                <w:color w:val="C00000"/>
                <w:sz w:val="20"/>
                <w:szCs w:val="20"/>
              </w:rPr>
            </w:pPr>
            <w:r w:rsidRPr="00374EDB">
              <w:rPr>
                <w:b/>
                <w:bCs/>
                <w:color w:val="C00000"/>
                <w:sz w:val="20"/>
                <w:szCs w:val="20"/>
              </w:rPr>
              <w:t>M2 Umweltfolgen:</w:t>
            </w:r>
          </w:p>
          <w:p w14:paraId="26B16D2A" w14:textId="77777777" w:rsidR="00DC5BCF" w:rsidRPr="00DC5BCF" w:rsidRDefault="00DC5BCF" w:rsidP="00DC5BCF">
            <w:pPr>
              <w:pStyle w:val="Listenabsatz"/>
              <w:numPr>
                <w:ilvl w:val="0"/>
                <w:numId w:val="11"/>
              </w:numPr>
              <w:spacing w:after="60"/>
              <w:rPr>
                <w:b/>
                <w:bCs/>
                <w:sz w:val="20"/>
                <w:szCs w:val="20"/>
              </w:rPr>
            </w:pPr>
            <w:r w:rsidRPr="00DC5BCF">
              <w:rPr>
                <w:b/>
                <w:bCs/>
                <w:sz w:val="20"/>
                <w:szCs w:val="20"/>
              </w:rPr>
              <w:lastRenderedPageBreak/>
              <w:t>Arbeitsheft zu „Klimawandel und Landwirtschaft“</w:t>
            </w:r>
            <w:r w:rsidRPr="00DC5BCF">
              <w:rPr>
                <w:sz w:val="20"/>
                <w:szCs w:val="20"/>
              </w:rPr>
              <w:t>:</w:t>
            </w:r>
            <w:r w:rsidRPr="00DC5BCF">
              <w:rPr>
                <w:sz w:val="20"/>
                <w:szCs w:val="20"/>
              </w:rPr>
              <w:br/>
            </w:r>
            <w:hyperlink r:id="rId33" w:history="1">
              <w:r w:rsidRPr="00DC5BCF">
                <w:rPr>
                  <w:rStyle w:val="Hyperlink"/>
                  <w:sz w:val="20"/>
                  <w:szCs w:val="20"/>
                </w:rPr>
                <w:t>https://www.globaleslernen.de/sites/default/files/files/education-material/web_ak_bildungsheft_a4_01.pdf</w:t>
              </w:r>
            </w:hyperlink>
          </w:p>
          <w:p w14:paraId="7FB59CE6" w14:textId="77777777" w:rsidR="00DC5BCF" w:rsidRPr="00DC5BCF" w:rsidRDefault="00DC5BCF" w:rsidP="00DC5BCF">
            <w:pPr>
              <w:pStyle w:val="Listenabsatz"/>
              <w:numPr>
                <w:ilvl w:val="0"/>
                <w:numId w:val="11"/>
              </w:numPr>
              <w:spacing w:after="60"/>
              <w:rPr>
                <w:sz w:val="20"/>
                <w:szCs w:val="20"/>
              </w:rPr>
            </w:pPr>
            <w:r w:rsidRPr="00DC5BCF">
              <w:rPr>
                <w:b/>
                <w:bCs/>
                <w:sz w:val="20"/>
                <w:szCs w:val="20"/>
              </w:rPr>
              <w:t>Bildungsmaterial: Unser Essen – unser Klima</w:t>
            </w:r>
            <w:r w:rsidRPr="00DC5BCF">
              <w:rPr>
                <w:b/>
                <w:bCs/>
                <w:sz w:val="20"/>
                <w:szCs w:val="20"/>
              </w:rPr>
              <w:br/>
            </w:r>
            <w:hyperlink r:id="rId34" w:history="1">
              <w:r w:rsidRPr="00DC5BCF">
                <w:rPr>
                  <w:rStyle w:val="Hyperlink"/>
                  <w:sz w:val="20"/>
                  <w:szCs w:val="20"/>
                </w:rPr>
                <w:t>https://www.globaleslernen.de/sites/default/files/files/education-material/bildungscent_foodture-bildungsmaterial_unser_essen_und_das_klima_2020.pdf</w:t>
              </w:r>
            </w:hyperlink>
          </w:p>
          <w:p w14:paraId="7551300B" w14:textId="77777777" w:rsidR="00DC5BCF" w:rsidRPr="00DC5BCF" w:rsidRDefault="00DC5BCF" w:rsidP="00DC5BCF">
            <w:pPr>
              <w:pStyle w:val="Listenabsatz"/>
              <w:numPr>
                <w:ilvl w:val="0"/>
                <w:numId w:val="11"/>
              </w:numPr>
              <w:spacing w:after="60"/>
              <w:rPr>
                <w:sz w:val="20"/>
                <w:szCs w:val="20"/>
              </w:rPr>
            </w:pPr>
            <w:r w:rsidRPr="00DC5BCF">
              <w:rPr>
                <w:b/>
                <w:bCs/>
                <w:sz w:val="20"/>
                <w:szCs w:val="20"/>
              </w:rPr>
              <w:t>Umweltbundesamt: Lebensmittel und ihre Klimabilanz:</w:t>
            </w:r>
            <w:r w:rsidRPr="00DC5BCF">
              <w:rPr>
                <w:b/>
                <w:bCs/>
                <w:sz w:val="20"/>
                <w:szCs w:val="20"/>
              </w:rPr>
              <w:br/>
            </w:r>
            <w:hyperlink r:id="rId35" w:history="1">
              <w:r w:rsidRPr="00DC5BCF">
                <w:rPr>
                  <w:rStyle w:val="Hyperlink"/>
                  <w:sz w:val="20"/>
                  <w:szCs w:val="20"/>
                </w:rPr>
                <w:t>https://www.umwelt-im-unterricht.de/unterrichtsvorschlaege/lebensmittel-und-ihre-klimabilanz/</w:t>
              </w:r>
            </w:hyperlink>
            <w:r w:rsidRPr="00DC5BCF">
              <w:rPr>
                <w:sz w:val="20"/>
                <w:szCs w:val="20"/>
              </w:rPr>
              <w:t xml:space="preserve"> </w:t>
            </w:r>
          </w:p>
          <w:p w14:paraId="46AD0604" w14:textId="77777777" w:rsidR="00DC5BCF" w:rsidRPr="00374EDB" w:rsidRDefault="00DC5BCF" w:rsidP="00DC5BCF">
            <w:pPr>
              <w:spacing w:after="60"/>
              <w:rPr>
                <w:b/>
                <w:bCs/>
                <w:color w:val="C00000"/>
                <w:sz w:val="20"/>
                <w:szCs w:val="20"/>
              </w:rPr>
            </w:pPr>
            <w:r w:rsidRPr="00374EDB">
              <w:rPr>
                <w:b/>
                <w:bCs/>
                <w:color w:val="C00000"/>
                <w:sz w:val="20"/>
                <w:szCs w:val="20"/>
              </w:rPr>
              <w:t>M3: Gesundheit</w:t>
            </w:r>
          </w:p>
          <w:p w14:paraId="76CC9035" w14:textId="77777777" w:rsidR="00DC5BCF" w:rsidRPr="00DC5BCF" w:rsidRDefault="00DC5BCF" w:rsidP="00DC5BCF">
            <w:pPr>
              <w:pStyle w:val="Listenabsatz"/>
              <w:numPr>
                <w:ilvl w:val="0"/>
                <w:numId w:val="12"/>
              </w:numPr>
              <w:spacing w:after="60"/>
              <w:rPr>
                <w:b/>
                <w:bCs/>
                <w:sz w:val="20"/>
                <w:szCs w:val="20"/>
              </w:rPr>
            </w:pPr>
            <w:r w:rsidRPr="00DC5BCF">
              <w:rPr>
                <w:b/>
                <w:bCs/>
                <w:sz w:val="20"/>
                <w:szCs w:val="20"/>
              </w:rPr>
              <w:t>Welthaus Bielefeld: Unterrichtseinheiten zu „Welternährung neu denken“</w:t>
            </w:r>
            <w:r w:rsidRPr="00DC5BCF">
              <w:rPr>
                <w:b/>
                <w:bCs/>
                <w:sz w:val="20"/>
                <w:szCs w:val="20"/>
              </w:rPr>
              <w:br/>
            </w:r>
            <w:hyperlink r:id="rId36" w:history="1">
              <w:r w:rsidRPr="00DC5BCF">
                <w:rPr>
                  <w:rStyle w:val="Hyperlink"/>
                  <w:b/>
                  <w:bCs/>
                  <w:sz w:val="20"/>
                  <w:szCs w:val="20"/>
                </w:rPr>
                <w:t>https://www.welthaus.de/bildung/welternaehrung-neu-denken/</w:t>
              </w:r>
            </w:hyperlink>
            <w:r w:rsidRPr="00DC5BCF">
              <w:rPr>
                <w:b/>
                <w:bCs/>
                <w:sz w:val="20"/>
                <w:szCs w:val="20"/>
              </w:rPr>
              <w:t xml:space="preserve"> </w:t>
            </w:r>
          </w:p>
          <w:p w14:paraId="20C52968" w14:textId="77777777" w:rsidR="00DC5BCF" w:rsidRPr="00374EDB" w:rsidRDefault="00DC5BCF" w:rsidP="00DC5BCF">
            <w:pPr>
              <w:spacing w:after="60"/>
              <w:rPr>
                <w:b/>
                <w:bCs/>
                <w:color w:val="C00000"/>
                <w:sz w:val="20"/>
                <w:szCs w:val="20"/>
              </w:rPr>
            </w:pPr>
            <w:r w:rsidRPr="00374EDB">
              <w:rPr>
                <w:b/>
                <w:bCs/>
                <w:color w:val="C00000"/>
                <w:sz w:val="20"/>
                <w:szCs w:val="20"/>
              </w:rPr>
              <w:t>M4: Bio-Landwirtschaft</w:t>
            </w:r>
          </w:p>
          <w:p w14:paraId="46D240D7" w14:textId="77777777" w:rsidR="00DC5BCF" w:rsidRPr="00DC5BCF" w:rsidRDefault="00DC5BCF" w:rsidP="00DC5BCF">
            <w:pPr>
              <w:pStyle w:val="Listenabsatz"/>
              <w:numPr>
                <w:ilvl w:val="0"/>
                <w:numId w:val="12"/>
              </w:numPr>
              <w:spacing w:after="60"/>
              <w:rPr>
                <w:b/>
                <w:bCs/>
                <w:sz w:val="20"/>
                <w:szCs w:val="20"/>
              </w:rPr>
            </w:pPr>
            <w:r w:rsidRPr="00DC5BCF">
              <w:rPr>
                <w:b/>
                <w:bCs/>
                <w:sz w:val="20"/>
                <w:szCs w:val="20"/>
              </w:rPr>
              <w:t>Unterrichtsmaterialien zu „Ökolandbau und Ernährung“:</w:t>
            </w:r>
            <w:r w:rsidRPr="00DC5BCF">
              <w:rPr>
                <w:b/>
                <w:bCs/>
                <w:sz w:val="20"/>
                <w:szCs w:val="20"/>
              </w:rPr>
              <w:br/>
            </w:r>
            <w:hyperlink r:id="rId37" w:history="1">
              <w:r w:rsidRPr="00DC5BCF">
                <w:rPr>
                  <w:rStyle w:val="Hyperlink"/>
                  <w:b/>
                  <w:bCs/>
                  <w:sz w:val="20"/>
                  <w:szCs w:val="20"/>
                </w:rPr>
                <w:t>https://umweltinstitut.org/landwirtschaft/bildungsprojekte-oekolandbau/unterrichtsmaterialien/</w:t>
              </w:r>
            </w:hyperlink>
            <w:r w:rsidRPr="00DC5BCF">
              <w:rPr>
                <w:b/>
                <w:bCs/>
                <w:sz w:val="20"/>
                <w:szCs w:val="20"/>
              </w:rPr>
              <w:t xml:space="preserve"> </w:t>
            </w:r>
          </w:p>
          <w:p w14:paraId="0B0E4B94" w14:textId="77777777" w:rsidR="00DC5BCF" w:rsidRPr="00374EDB" w:rsidRDefault="00DC5BCF" w:rsidP="00DC5BCF">
            <w:pPr>
              <w:spacing w:after="60"/>
              <w:rPr>
                <w:b/>
                <w:bCs/>
                <w:color w:val="C00000"/>
                <w:sz w:val="20"/>
                <w:szCs w:val="20"/>
              </w:rPr>
            </w:pPr>
            <w:r w:rsidRPr="00374EDB">
              <w:rPr>
                <w:b/>
                <w:bCs/>
                <w:color w:val="C00000"/>
                <w:sz w:val="20"/>
                <w:szCs w:val="20"/>
              </w:rPr>
              <w:t>M5: Agrarökologie</w:t>
            </w:r>
          </w:p>
          <w:p w14:paraId="3E762D94" w14:textId="77777777" w:rsidR="00DC5BCF" w:rsidRPr="00DC5BCF" w:rsidRDefault="00DC5BCF" w:rsidP="00DC5BCF">
            <w:pPr>
              <w:pStyle w:val="Listenabsatz"/>
              <w:numPr>
                <w:ilvl w:val="0"/>
                <w:numId w:val="11"/>
              </w:numPr>
              <w:spacing w:after="60"/>
              <w:rPr>
                <w:sz w:val="20"/>
                <w:szCs w:val="20"/>
              </w:rPr>
            </w:pPr>
            <w:r w:rsidRPr="00DC5BCF">
              <w:rPr>
                <w:b/>
                <w:bCs/>
                <w:sz w:val="20"/>
                <w:szCs w:val="20"/>
              </w:rPr>
              <w:t>Agrarökologie macht Schule:</w:t>
            </w:r>
            <w:r w:rsidRPr="00DC5BCF">
              <w:rPr>
                <w:b/>
                <w:bCs/>
                <w:sz w:val="20"/>
                <w:szCs w:val="20"/>
              </w:rPr>
              <w:br/>
            </w:r>
            <w:hyperlink r:id="rId38" w:history="1">
              <w:r w:rsidRPr="00DC5BCF">
                <w:rPr>
                  <w:rStyle w:val="Hyperlink"/>
                  <w:sz w:val="20"/>
                  <w:szCs w:val="20"/>
                </w:rPr>
                <w:t>https://pan-germany.org/bildung-uebersicht/agraroekologie-macht-schule/</w:t>
              </w:r>
            </w:hyperlink>
            <w:r w:rsidRPr="00DC5BCF">
              <w:rPr>
                <w:sz w:val="20"/>
                <w:szCs w:val="20"/>
              </w:rPr>
              <w:t xml:space="preserve">  </w:t>
            </w:r>
          </w:p>
          <w:p w14:paraId="56BF652D" w14:textId="77777777" w:rsidR="00DC5BCF" w:rsidRPr="00374EDB" w:rsidRDefault="00DC5BCF" w:rsidP="00DC5BCF">
            <w:pPr>
              <w:spacing w:after="60"/>
              <w:rPr>
                <w:b/>
                <w:bCs/>
                <w:color w:val="C00000"/>
                <w:sz w:val="20"/>
                <w:szCs w:val="20"/>
              </w:rPr>
            </w:pPr>
            <w:r w:rsidRPr="00374EDB">
              <w:rPr>
                <w:b/>
                <w:bCs/>
                <w:color w:val="C00000"/>
                <w:sz w:val="20"/>
                <w:szCs w:val="20"/>
              </w:rPr>
              <w:t>M6: Planetary Health Diet</w:t>
            </w:r>
          </w:p>
          <w:p w14:paraId="29A1E066" w14:textId="45C7FB74" w:rsidR="00A020F3" w:rsidRPr="00DC5BCF" w:rsidRDefault="00DC5BCF" w:rsidP="00DC5BCF">
            <w:pPr>
              <w:pStyle w:val="Listenabsatz"/>
              <w:numPr>
                <w:ilvl w:val="0"/>
                <w:numId w:val="11"/>
              </w:numPr>
              <w:spacing w:after="60"/>
              <w:rPr>
                <w:sz w:val="20"/>
                <w:szCs w:val="20"/>
              </w:rPr>
            </w:pPr>
            <w:r w:rsidRPr="00A6033E">
              <w:rPr>
                <w:b/>
                <w:bCs/>
                <w:sz w:val="20"/>
                <w:szCs w:val="20"/>
              </w:rPr>
              <w:t>Unterrichtsmaterial: Zukunft selbst gestalten mit Planetary Health:</w:t>
            </w:r>
            <w:r w:rsidRPr="00DC5BCF">
              <w:rPr>
                <w:sz w:val="20"/>
                <w:szCs w:val="20"/>
              </w:rPr>
              <w:br/>
            </w:r>
            <w:hyperlink r:id="rId39" w:history="1">
              <w:r w:rsidRPr="00DC5BCF">
                <w:rPr>
                  <w:rStyle w:val="Hyperlink"/>
                  <w:sz w:val="20"/>
                  <w:szCs w:val="20"/>
                </w:rPr>
                <w:t>https://www.globaleslernen.de/de/bildungsangebote/projekttage-wochen/zukunft-selbst-gestalten-mit-planetary-health</w:t>
              </w:r>
            </w:hyperlink>
            <w:r w:rsidRPr="00DC5BCF">
              <w:rPr>
                <w:sz w:val="20"/>
                <w:szCs w:val="20"/>
              </w:rPr>
              <w:t xml:space="preserve"> </w:t>
            </w:r>
          </w:p>
        </w:tc>
      </w:tr>
      <w:tr w:rsidR="00557EC6" w14:paraId="206E3461" w14:textId="77777777" w:rsidTr="008F7B17">
        <w:tc>
          <w:tcPr>
            <w:tcW w:w="10060" w:type="dxa"/>
            <w:gridSpan w:val="6"/>
          </w:tcPr>
          <w:p w14:paraId="5CBED7EB" w14:textId="71573A9B" w:rsidR="009E03A9" w:rsidRPr="00A020F3" w:rsidRDefault="00557EC6">
            <w:pPr>
              <w:rPr>
                <w:rFonts w:ascii="Comic Sans MS" w:hAnsi="Comic Sans MS"/>
                <w:b/>
                <w:bCs/>
                <w:color w:val="C45911"/>
              </w:rPr>
            </w:pPr>
            <w:r w:rsidRPr="00557EC6">
              <w:rPr>
                <w:rFonts w:ascii="Comic Sans MS" w:hAnsi="Comic Sans MS"/>
                <w:b/>
                <w:bCs/>
                <w:color w:val="C45911"/>
              </w:rPr>
              <w:lastRenderedPageBreak/>
              <w:t>Links/Kontaktadressen:</w:t>
            </w:r>
          </w:p>
        </w:tc>
      </w:tr>
      <w:tr w:rsidR="00A020F3" w:rsidRPr="00E66EF8" w14:paraId="1254AFA9" w14:textId="77777777" w:rsidTr="008F7B17">
        <w:tc>
          <w:tcPr>
            <w:tcW w:w="10060" w:type="dxa"/>
            <w:gridSpan w:val="6"/>
          </w:tcPr>
          <w:p w14:paraId="7F73A382" w14:textId="4F17EBDB" w:rsidR="00A020F3" w:rsidRPr="00E66EF8" w:rsidRDefault="00A020F3">
            <w:pPr>
              <w:rPr>
                <w:color w:val="000000" w:themeColor="text1"/>
              </w:rPr>
            </w:pPr>
          </w:p>
        </w:tc>
      </w:tr>
      <w:tr w:rsidR="00557EC6" w14:paraId="0325E829" w14:textId="77777777" w:rsidTr="008F7B17">
        <w:tc>
          <w:tcPr>
            <w:tcW w:w="10060" w:type="dxa"/>
            <w:gridSpan w:val="6"/>
          </w:tcPr>
          <w:p w14:paraId="3CB19174" w14:textId="24DE5562" w:rsidR="00557EC6" w:rsidRPr="00557EC6" w:rsidRDefault="00557EC6">
            <w:pPr>
              <w:rPr>
                <w:rFonts w:ascii="Comic Sans MS" w:hAnsi="Comic Sans MS"/>
                <w:b/>
                <w:bCs/>
              </w:rPr>
            </w:pPr>
            <w:r w:rsidRPr="00557EC6">
              <w:rPr>
                <w:rFonts w:ascii="Comic Sans MS" w:hAnsi="Comic Sans MS"/>
                <w:b/>
                <w:bCs/>
                <w:color w:val="C45911"/>
              </w:rPr>
              <w:t>Jahr der Erstellung:</w:t>
            </w:r>
            <w:r w:rsidRPr="00557EC6">
              <w:rPr>
                <w:rFonts w:ascii="Comic Sans MS" w:hAnsi="Comic Sans MS"/>
                <w:b/>
                <w:bCs/>
              </w:rPr>
              <w:t xml:space="preserve"> </w:t>
            </w:r>
            <w:sdt>
              <w:sdtPr>
                <w:rPr>
                  <w:rStyle w:val="KLP-2"/>
                </w:rPr>
                <w:id w:val="1311446984"/>
                <w:lock w:val="sdtLocked"/>
                <w:placeholder>
                  <w:docPart w:val="B96B27CF33B048D6823FAA18347C1D54"/>
                </w:placeholder>
                <w15:color w:val="000000"/>
                <w:dropDownList>
                  <w:listItem w:value="Wählen Sie ein Element aus."/>
                  <w:listItem w:displayText="2023" w:value="2023"/>
                  <w:listItem w:displayText="2024" w:value="2024"/>
                  <w:listItem w:displayText="2025" w:value="2025"/>
                </w:dropDownList>
              </w:sdtPr>
              <w:sdtEndPr>
                <w:rPr>
                  <w:rStyle w:val="Absatz-Standardschriftart"/>
                  <w:rFonts w:ascii="Comic Sans MS" w:hAnsi="Comic Sans MS"/>
                  <w:b/>
                  <w:bCs/>
                  <w:color w:val="auto"/>
                </w:rPr>
              </w:sdtEndPr>
              <w:sdtContent>
                <w:r w:rsidR="00DC5BCF">
                  <w:rPr>
                    <w:rStyle w:val="KLP-2"/>
                  </w:rPr>
                  <w:t>2023</w:t>
                </w:r>
              </w:sdtContent>
            </w:sdt>
          </w:p>
        </w:tc>
      </w:tr>
    </w:tbl>
    <w:p w14:paraId="1C693C5E" w14:textId="2BBA7119" w:rsidR="003B7A38" w:rsidRDefault="003B7A38" w:rsidP="00F134F9">
      <w:pPr>
        <w:spacing w:after="60"/>
        <w:rPr>
          <w:sz w:val="20"/>
          <w:szCs w:val="20"/>
        </w:rPr>
      </w:pPr>
    </w:p>
    <w:p w14:paraId="60DA2496" w14:textId="77777777" w:rsidR="00F64C9F" w:rsidRDefault="003B7A38" w:rsidP="00F134F9">
      <w:pPr>
        <w:spacing w:after="60"/>
        <w:rPr>
          <w:sz w:val="20"/>
          <w:szCs w:val="20"/>
        </w:rPr>
      </w:pPr>
      <w:r>
        <w:rPr>
          <w:sz w:val="20"/>
          <w:szCs w:val="20"/>
        </w:rPr>
        <w:br w:type="column"/>
      </w:r>
    </w:p>
    <w:tbl>
      <w:tblPr>
        <w:tblStyle w:val="Tabellenraster"/>
        <w:tblW w:w="0" w:type="auto"/>
        <w:tblLook w:val="04A0" w:firstRow="1" w:lastRow="0" w:firstColumn="1" w:lastColumn="0" w:noHBand="0" w:noVBand="1"/>
      </w:tblPr>
      <w:tblGrid>
        <w:gridCol w:w="10194"/>
      </w:tblGrid>
      <w:tr w:rsidR="003B7A38" w:rsidRPr="00551A10" w14:paraId="206B449C" w14:textId="77777777" w:rsidTr="00C330AB">
        <w:tc>
          <w:tcPr>
            <w:tcW w:w="10194" w:type="dxa"/>
          </w:tcPr>
          <w:p w14:paraId="6F90C891" w14:textId="29C2CAA7" w:rsidR="003B7A38" w:rsidRPr="00551A10" w:rsidRDefault="00F64C9F" w:rsidP="00C330AB">
            <w:pPr>
              <w:spacing w:after="80"/>
              <w:rPr>
                <w:b/>
                <w:color w:val="C00000"/>
                <w:sz w:val="48"/>
                <w:szCs w:val="48"/>
              </w:rPr>
            </w:pPr>
            <w:r>
              <w:rPr>
                <w:sz w:val="20"/>
                <w:szCs w:val="20"/>
              </w:rPr>
              <w:br w:type="column"/>
            </w:r>
            <w:r w:rsidR="003B7A38">
              <w:t xml:space="preserve">M1      </w:t>
            </w:r>
            <w:r w:rsidR="003B7A38" w:rsidRPr="00B30711">
              <w:rPr>
                <w:b/>
                <w:color w:val="C00000"/>
                <w:sz w:val="48"/>
                <w:szCs w:val="48"/>
              </w:rPr>
              <w:t>Hunger und Mangel-Ernährung</w:t>
            </w:r>
          </w:p>
        </w:tc>
      </w:tr>
      <w:tr w:rsidR="003B7A38" w14:paraId="35E81094" w14:textId="77777777" w:rsidTr="00C330AB">
        <w:tc>
          <w:tcPr>
            <w:tcW w:w="10194" w:type="dxa"/>
          </w:tcPr>
          <w:p w14:paraId="4E33D7BB" w14:textId="77777777" w:rsidR="003B7A38" w:rsidRDefault="003B7A38" w:rsidP="00C330AB">
            <w:pPr>
              <w:spacing w:after="80"/>
            </w:pPr>
            <w:r>
              <w:rPr>
                <w:noProof/>
                <w:lang w:eastAsia="de-DE"/>
              </w:rPr>
              <w:drawing>
                <wp:inline distT="0" distB="0" distL="0" distR="0" wp14:anchorId="51FDF94E" wp14:editId="230D7B30">
                  <wp:extent cx="6339205" cy="3048000"/>
                  <wp:effectExtent l="0" t="0" r="4445" b="0"/>
                  <wp:docPr id="236311346" name="Grafik 1" descr="Ein Bild, das Kleidung, draußen, Perso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311346" name="Grafik 1" descr="Ein Bild, das Kleidung, draußen, Person, Menschliches Gesicht enthält.&#10;&#10;Automatisch generierte Beschreibung"/>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t="45632" b="22393"/>
                          <a:stretch/>
                        </pic:blipFill>
                        <pic:spPr bwMode="auto">
                          <a:xfrm>
                            <a:off x="0" y="0"/>
                            <a:ext cx="6347250" cy="30518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B7A38" w:rsidRPr="007C45D6" w14:paraId="3EE0FE85" w14:textId="77777777" w:rsidTr="00C330AB">
        <w:tc>
          <w:tcPr>
            <w:tcW w:w="10194" w:type="dxa"/>
          </w:tcPr>
          <w:p w14:paraId="22D0C9F8" w14:textId="77777777" w:rsidR="003B7A38" w:rsidRPr="007C45D6" w:rsidRDefault="003B7A38" w:rsidP="00C330AB">
            <w:r w:rsidRPr="007C45D6">
              <w:t>Dass Menschen hungern, wissen wir alle, aber es ist doch bemerkenswert, dass seit einigen Jahren die Zahl der Hungernden in der Welt wieder zunimmt, obwohl auch der Wohlstand gewachsen ist und eigentlich genug Nahrungsmittel da wären, alle Menschen satt zu machen. Die Landwirtschaftsorganisation (FAO) der Vereinten Nationen erfasst den Hunger in unterschiedlichen Kategorien.</w:t>
            </w:r>
          </w:p>
        </w:tc>
      </w:tr>
      <w:tr w:rsidR="003B7A38" w14:paraId="5BBE30F8" w14:textId="77777777" w:rsidTr="00C330AB">
        <w:tc>
          <w:tcPr>
            <w:tcW w:w="10194" w:type="dxa"/>
          </w:tcPr>
          <w:tbl>
            <w:tblPr>
              <w:tblStyle w:val="Tabellenraster"/>
              <w:tblW w:w="0" w:type="auto"/>
              <w:tblLook w:val="04A0" w:firstRow="1" w:lastRow="0" w:firstColumn="1" w:lastColumn="0" w:noHBand="0" w:noVBand="1"/>
            </w:tblPr>
            <w:tblGrid>
              <w:gridCol w:w="5211"/>
              <w:gridCol w:w="914"/>
              <w:gridCol w:w="982"/>
              <w:gridCol w:w="914"/>
              <w:gridCol w:w="1002"/>
              <w:gridCol w:w="942"/>
            </w:tblGrid>
            <w:tr w:rsidR="003B7A38" w14:paraId="4D3284B9" w14:textId="77777777" w:rsidTr="00C330AB">
              <w:trPr>
                <w:trHeight w:val="447"/>
              </w:trPr>
              <w:tc>
                <w:tcPr>
                  <w:tcW w:w="9965" w:type="dxa"/>
                  <w:gridSpan w:val="6"/>
                  <w:shd w:val="clear" w:color="auto" w:fill="D5DCE4" w:themeFill="text2" w:themeFillTint="33"/>
                </w:tcPr>
                <w:p w14:paraId="5890FC79" w14:textId="77777777" w:rsidR="003B7A38" w:rsidRPr="000D4B78" w:rsidRDefault="003B7A38" w:rsidP="00C330AB">
                  <w:pPr>
                    <w:jc w:val="center"/>
                    <w:rPr>
                      <w:b/>
                      <w:bCs/>
                      <w:color w:val="C00000"/>
                      <w:sz w:val="26"/>
                      <w:szCs w:val="26"/>
                    </w:rPr>
                  </w:pPr>
                  <w:r w:rsidRPr="000D4B78">
                    <w:rPr>
                      <w:b/>
                      <w:bCs/>
                      <w:color w:val="C00000"/>
                      <w:sz w:val="26"/>
                      <w:szCs w:val="26"/>
                    </w:rPr>
                    <w:t xml:space="preserve">Betroffen von Hunger, Unter- und Fehlernährung </w:t>
                  </w:r>
                  <w:r w:rsidRPr="00E263AC">
                    <w:rPr>
                      <w:color w:val="C00000"/>
                      <w:sz w:val="26"/>
                      <w:szCs w:val="26"/>
                    </w:rPr>
                    <w:t>(in Millionen)</w:t>
                  </w:r>
                </w:p>
              </w:tc>
            </w:tr>
            <w:tr w:rsidR="003B7A38" w:rsidRPr="008C288E" w14:paraId="537D733D" w14:textId="77777777" w:rsidTr="00C330AB">
              <w:tc>
                <w:tcPr>
                  <w:tcW w:w="5211" w:type="dxa"/>
                  <w:shd w:val="clear" w:color="auto" w:fill="D5DCE4" w:themeFill="text2" w:themeFillTint="33"/>
                </w:tcPr>
                <w:p w14:paraId="261A9416" w14:textId="77777777" w:rsidR="003B7A38" w:rsidRPr="008C288E" w:rsidRDefault="003B7A38" w:rsidP="00C330AB">
                  <w:pPr>
                    <w:rPr>
                      <w:b/>
                      <w:bCs/>
                      <w:sz w:val="20"/>
                      <w:szCs w:val="20"/>
                    </w:rPr>
                  </w:pPr>
                </w:p>
              </w:tc>
              <w:tc>
                <w:tcPr>
                  <w:tcW w:w="914" w:type="dxa"/>
                  <w:shd w:val="clear" w:color="auto" w:fill="D5DCE4" w:themeFill="text2" w:themeFillTint="33"/>
                </w:tcPr>
                <w:p w14:paraId="64AFD287" w14:textId="77777777" w:rsidR="003B7A38" w:rsidRPr="008C288E" w:rsidRDefault="003B7A38" w:rsidP="00C330AB">
                  <w:pPr>
                    <w:jc w:val="center"/>
                    <w:rPr>
                      <w:b/>
                      <w:bCs/>
                      <w:sz w:val="20"/>
                      <w:szCs w:val="20"/>
                    </w:rPr>
                  </w:pPr>
                  <w:r w:rsidRPr="008C288E">
                    <w:rPr>
                      <w:b/>
                      <w:bCs/>
                      <w:sz w:val="20"/>
                      <w:szCs w:val="20"/>
                    </w:rPr>
                    <w:t>2015</w:t>
                  </w:r>
                </w:p>
              </w:tc>
              <w:tc>
                <w:tcPr>
                  <w:tcW w:w="982" w:type="dxa"/>
                  <w:shd w:val="clear" w:color="auto" w:fill="D5DCE4" w:themeFill="text2" w:themeFillTint="33"/>
                </w:tcPr>
                <w:p w14:paraId="482C6A45" w14:textId="77777777" w:rsidR="003B7A38" w:rsidRPr="008C288E" w:rsidRDefault="003B7A38" w:rsidP="00C330AB">
                  <w:pPr>
                    <w:jc w:val="center"/>
                    <w:rPr>
                      <w:b/>
                      <w:bCs/>
                      <w:sz w:val="20"/>
                      <w:szCs w:val="20"/>
                    </w:rPr>
                  </w:pPr>
                  <w:r w:rsidRPr="008C288E">
                    <w:rPr>
                      <w:b/>
                      <w:bCs/>
                      <w:sz w:val="20"/>
                      <w:szCs w:val="20"/>
                    </w:rPr>
                    <w:t>2017</w:t>
                  </w:r>
                </w:p>
              </w:tc>
              <w:tc>
                <w:tcPr>
                  <w:tcW w:w="914" w:type="dxa"/>
                  <w:shd w:val="clear" w:color="auto" w:fill="D5DCE4" w:themeFill="text2" w:themeFillTint="33"/>
                </w:tcPr>
                <w:p w14:paraId="6AF5C21D" w14:textId="77777777" w:rsidR="003B7A38" w:rsidRPr="008C288E" w:rsidRDefault="003B7A38" w:rsidP="00C330AB">
                  <w:pPr>
                    <w:jc w:val="center"/>
                    <w:rPr>
                      <w:b/>
                      <w:bCs/>
                      <w:sz w:val="20"/>
                      <w:szCs w:val="20"/>
                    </w:rPr>
                  </w:pPr>
                  <w:r w:rsidRPr="008C288E">
                    <w:rPr>
                      <w:b/>
                      <w:bCs/>
                      <w:sz w:val="20"/>
                      <w:szCs w:val="20"/>
                    </w:rPr>
                    <w:t>2019</w:t>
                  </w:r>
                </w:p>
              </w:tc>
              <w:tc>
                <w:tcPr>
                  <w:tcW w:w="1002" w:type="dxa"/>
                  <w:shd w:val="clear" w:color="auto" w:fill="D5DCE4" w:themeFill="text2" w:themeFillTint="33"/>
                </w:tcPr>
                <w:p w14:paraId="7124C5B3" w14:textId="77777777" w:rsidR="003B7A38" w:rsidRPr="008C288E" w:rsidRDefault="003B7A38" w:rsidP="00C330AB">
                  <w:pPr>
                    <w:jc w:val="center"/>
                    <w:rPr>
                      <w:b/>
                      <w:bCs/>
                      <w:sz w:val="20"/>
                      <w:szCs w:val="20"/>
                    </w:rPr>
                  </w:pPr>
                  <w:r w:rsidRPr="008C288E">
                    <w:rPr>
                      <w:b/>
                      <w:bCs/>
                      <w:sz w:val="20"/>
                      <w:szCs w:val="20"/>
                    </w:rPr>
                    <w:t>2021</w:t>
                  </w:r>
                </w:p>
              </w:tc>
              <w:tc>
                <w:tcPr>
                  <w:tcW w:w="942" w:type="dxa"/>
                  <w:shd w:val="clear" w:color="auto" w:fill="D5DCE4" w:themeFill="text2" w:themeFillTint="33"/>
                </w:tcPr>
                <w:p w14:paraId="2AC144E9" w14:textId="77777777" w:rsidR="003B7A38" w:rsidRPr="008C288E" w:rsidRDefault="003B7A38" w:rsidP="00C330AB">
                  <w:pPr>
                    <w:jc w:val="center"/>
                    <w:rPr>
                      <w:b/>
                      <w:bCs/>
                      <w:sz w:val="20"/>
                      <w:szCs w:val="20"/>
                    </w:rPr>
                  </w:pPr>
                  <w:r w:rsidRPr="008C288E">
                    <w:rPr>
                      <w:b/>
                      <w:bCs/>
                      <w:sz w:val="20"/>
                      <w:szCs w:val="20"/>
                    </w:rPr>
                    <w:t>2022</w:t>
                  </w:r>
                </w:p>
              </w:tc>
            </w:tr>
            <w:tr w:rsidR="003B7A38" w14:paraId="7F200AF5" w14:textId="77777777" w:rsidTr="00C330AB">
              <w:tc>
                <w:tcPr>
                  <w:tcW w:w="5211" w:type="dxa"/>
                  <w:shd w:val="clear" w:color="auto" w:fill="D5DCE4" w:themeFill="text2" w:themeFillTint="33"/>
                </w:tcPr>
                <w:p w14:paraId="0EBAC7C6" w14:textId="77777777" w:rsidR="003B7A38" w:rsidRPr="008C288E" w:rsidRDefault="003B7A38" w:rsidP="00C330AB">
                  <w:pPr>
                    <w:rPr>
                      <w:b/>
                      <w:bCs/>
                      <w:sz w:val="20"/>
                      <w:szCs w:val="20"/>
                    </w:rPr>
                  </w:pPr>
                  <w:r>
                    <w:rPr>
                      <w:b/>
                      <w:bCs/>
                      <w:sz w:val="20"/>
                      <w:szCs w:val="20"/>
                    </w:rPr>
                    <w:t xml:space="preserve">I   </w:t>
                  </w:r>
                  <w:r w:rsidRPr="008C288E">
                    <w:rPr>
                      <w:b/>
                      <w:bCs/>
                      <w:sz w:val="20"/>
                      <w:szCs w:val="20"/>
                    </w:rPr>
                    <w:t>Chronische</w:t>
                  </w:r>
                  <w:r>
                    <w:rPr>
                      <w:b/>
                      <w:bCs/>
                      <w:sz w:val="20"/>
                      <w:szCs w:val="20"/>
                    </w:rPr>
                    <w:t xml:space="preserve"> Unterernährung</w:t>
                  </w:r>
                </w:p>
              </w:tc>
              <w:tc>
                <w:tcPr>
                  <w:tcW w:w="914" w:type="dxa"/>
                  <w:shd w:val="clear" w:color="auto" w:fill="D5DCE4" w:themeFill="text2" w:themeFillTint="33"/>
                </w:tcPr>
                <w:p w14:paraId="2E8EBDE3" w14:textId="77777777" w:rsidR="003B7A38" w:rsidRDefault="003B7A38" w:rsidP="00C330AB">
                  <w:pPr>
                    <w:jc w:val="right"/>
                  </w:pPr>
                  <w:r>
                    <w:t>589</w:t>
                  </w:r>
                </w:p>
              </w:tc>
              <w:tc>
                <w:tcPr>
                  <w:tcW w:w="982" w:type="dxa"/>
                  <w:shd w:val="clear" w:color="auto" w:fill="D5DCE4" w:themeFill="text2" w:themeFillTint="33"/>
                </w:tcPr>
                <w:p w14:paraId="351787D4" w14:textId="77777777" w:rsidR="003B7A38" w:rsidRDefault="003B7A38" w:rsidP="00C330AB">
                  <w:pPr>
                    <w:jc w:val="right"/>
                  </w:pPr>
                  <w:r>
                    <w:t>572</w:t>
                  </w:r>
                </w:p>
              </w:tc>
              <w:tc>
                <w:tcPr>
                  <w:tcW w:w="914" w:type="dxa"/>
                  <w:shd w:val="clear" w:color="auto" w:fill="D5DCE4" w:themeFill="text2" w:themeFillTint="33"/>
                </w:tcPr>
                <w:p w14:paraId="62C2AC1A" w14:textId="77777777" w:rsidR="003B7A38" w:rsidRDefault="003B7A38" w:rsidP="00C330AB">
                  <w:pPr>
                    <w:jc w:val="right"/>
                  </w:pPr>
                  <w:r>
                    <w:t>613</w:t>
                  </w:r>
                </w:p>
              </w:tc>
              <w:tc>
                <w:tcPr>
                  <w:tcW w:w="1002" w:type="dxa"/>
                  <w:shd w:val="clear" w:color="auto" w:fill="D5DCE4" w:themeFill="text2" w:themeFillTint="33"/>
                </w:tcPr>
                <w:p w14:paraId="61514459" w14:textId="77777777" w:rsidR="003B7A38" w:rsidRDefault="003B7A38" w:rsidP="00C330AB">
                  <w:pPr>
                    <w:jc w:val="right"/>
                  </w:pPr>
                  <w:r>
                    <w:t>739</w:t>
                  </w:r>
                </w:p>
              </w:tc>
              <w:tc>
                <w:tcPr>
                  <w:tcW w:w="942" w:type="dxa"/>
                  <w:shd w:val="clear" w:color="auto" w:fill="D5DCE4" w:themeFill="text2" w:themeFillTint="33"/>
                </w:tcPr>
                <w:p w14:paraId="05B8018C" w14:textId="77777777" w:rsidR="003B7A38" w:rsidRDefault="003B7A38" w:rsidP="00C330AB">
                  <w:pPr>
                    <w:jc w:val="right"/>
                  </w:pPr>
                  <w:r>
                    <w:t>735</w:t>
                  </w:r>
                </w:p>
              </w:tc>
            </w:tr>
            <w:tr w:rsidR="003B7A38" w14:paraId="6D2887C0" w14:textId="77777777" w:rsidTr="00C330AB">
              <w:tc>
                <w:tcPr>
                  <w:tcW w:w="5211" w:type="dxa"/>
                  <w:shd w:val="clear" w:color="auto" w:fill="D5DCE4" w:themeFill="text2" w:themeFillTint="33"/>
                </w:tcPr>
                <w:p w14:paraId="0B515490" w14:textId="77777777" w:rsidR="003B7A38" w:rsidRPr="008C288E" w:rsidRDefault="003B7A38" w:rsidP="00C330AB">
                  <w:pPr>
                    <w:rPr>
                      <w:b/>
                      <w:bCs/>
                      <w:sz w:val="20"/>
                      <w:szCs w:val="20"/>
                    </w:rPr>
                  </w:pPr>
                  <w:r>
                    <w:rPr>
                      <w:b/>
                      <w:bCs/>
                      <w:sz w:val="20"/>
                      <w:szCs w:val="20"/>
                    </w:rPr>
                    <w:t xml:space="preserve">II  ernste </w:t>
                  </w:r>
                  <w:r w:rsidRPr="008C288E">
                    <w:rPr>
                      <w:b/>
                      <w:bCs/>
                      <w:sz w:val="20"/>
                      <w:szCs w:val="20"/>
                    </w:rPr>
                    <w:t>Ernährungs</w:t>
                  </w:r>
                  <w:r>
                    <w:rPr>
                      <w:b/>
                      <w:bCs/>
                      <w:sz w:val="20"/>
                      <w:szCs w:val="20"/>
                    </w:rPr>
                    <w:t>un</w:t>
                  </w:r>
                  <w:r w:rsidRPr="008C288E">
                    <w:rPr>
                      <w:b/>
                      <w:bCs/>
                      <w:sz w:val="20"/>
                      <w:szCs w:val="20"/>
                    </w:rPr>
                    <w:t>sicherheit</w:t>
                  </w:r>
                </w:p>
              </w:tc>
              <w:tc>
                <w:tcPr>
                  <w:tcW w:w="914" w:type="dxa"/>
                  <w:shd w:val="clear" w:color="auto" w:fill="D5DCE4" w:themeFill="text2" w:themeFillTint="33"/>
                </w:tcPr>
                <w:p w14:paraId="4A25E005" w14:textId="77777777" w:rsidR="003B7A38" w:rsidRDefault="003B7A38" w:rsidP="00C330AB">
                  <w:pPr>
                    <w:jc w:val="right"/>
                  </w:pPr>
                  <w:r>
                    <w:t>1.612</w:t>
                  </w:r>
                </w:p>
              </w:tc>
              <w:tc>
                <w:tcPr>
                  <w:tcW w:w="982" w:type="dxa"/>
                  <w:shd w:val="clear" w:color="auto" w:fill="D5DCE4" w:themeFill="text2" w:themeFillTint="33"/>
                </w:tcPr>
                <w:p w14:paraId="2A0FF323" w14:textId="77777777" w:rsidR="003B7A38" w:rsidRDefault="003B7A38" w:rsidP="00C330AB">
                  <w:pPr>
                    <w:jc w:val="right"/>
                  </w:pPr>
                  <w:r>
                    <w:t>1.817</w:t>
                  </w:r>
                </w:p>
              </w:tc>
              <w:tc>
                <w:tcPr>
                  <w:tcW w:w="914" w:type="dxa"/>
                  <w:shd w:val="clear" w:color="auto" w:fill="D5DCE4" w:themeFill="text2" w:themeFillTint="33"/>
                </w:tcPr>
                <w:p w14:paraId="40EF5EF4" w14:textId="77777777" w:rsidR="003B7A38" w:rsidRDefault="003B7A38" w:rsidP="00C330AB">
                  <w:pPr>
                    <w:jc w:val="right"/>
                  </w:pPr>
                  <w:r>
                    <w:t>1.966</w:t>
                  </w:r>
                </w:p>
              </w:tc>
              <w:tc>
                <w:tcPr>
                  <w:tcW w:w="1002" w:type="dxa"/>
                  <w:shd w:val="clear" w:color="auto" w:fill="D5DCE4" w:themeFill="text2" w:themeFillTint="33"/>
                </w:tcPr>
                <w:p w14:paraId="3A1A9D4B" w14:textId="77777777" w:rsidR="003B7A38" w:rsidRDefault="003B7A38" w:rsidP="00C330AB">
                  <w:pPr>
                    <w:jc w:val="right"/>
                  </w:pPr>
                  <w:r>
                    <w:t>2.343</w:t>
                  </w:r>
                </w:p>
              </w:tc>
              <w:tc>
                <w:tcPr>
                  <w:tcW w:w="942" w:type="dxa"/>
                  <w:shd w:val="clear" w:color="auto" w:fill="D5DCE4" w:themeFill="text2" w:themeFillTint="33"/>
                </w:tcPr>
                <w:p w14:paraId="2A111A3E" w14:textId="77777777" w:rsidR="003B7A38" w:rsidRDefault="003B7A38" w:rsidP="00C330AB">
                  <w:pPr>
                    <w:jc w:val="right"/>
                  </w:pPr>
                  <w:r>
                    <w:t>2.537</w:t>
                  </w:r>
                </w:p>
              </w:tc>
            </w:tr>
            <w:tr w:rsidR="003B7A38" w14:paraId="4211BD5F" w14:textId="77777777" w:rsidTr="00C330AB">
              <w:tc>
                <w:tcPr>
                  <w:tcW w:w="5211" w:type="dxa"/>
                  <w:shd w:val="clear" w:color="auto" w:fill="D5DCE4" w:themeFill="text2" w:themeFillTint="33"/>
                </w:tcPr>
                <w:p w14:paraId="46ECB8AD" w14:textId="77777777" w:rsidR="003B7A38" w:rsidRDefault="003B7A38" w:rsidP="00C330AB">
                  <w:r>
                    <w:rPr>
                      <w:b/>
                      <w:bCs/>
                      <w:sz w:val="20"/>
                      <w:szCs w:val="20"/>
                    </w:rPr>
                    <w:t xml:space="preserve">III </w:t>
                  </w:r>
                  <w:r w:rsidRPr="008C288E">
                    <w:rPr>
                      <w:b/>
                      <w:bCs/>
                      <w:sz w:val="20"/>
                      <w:szCs w:val="20"/>
                    </w:rPr>
                    <w:t>Fehlende Mittel für gesunde Ernährung</w:t>
                  </w:r>
                </w:p>
              </w:tc>
              <w:tc>
                <w:tcPr>
                  <w:tcW w:w="914" w:type="dxa"/>
                  <w:shd w:val="clear" w:color="auto" w:fill="D5DCE4" w:themeFill="text2" w:themeFillTint="33"/>
                </w:tcPr>
                <w:p w14:paraId="02759C4B" w14:textId="77777777" w:rsidR="003B7A38" w:rsidRDefault="003B7A38" w:rsidP="00C330AB">
                  <w:pPr>
                    <w:jc w:val="center"/>
                  </w:pPr>
                  <w:r>
                    <w:t>-</w:t>
                  </w:r>
                </w:p>
              </w:tc>
              <w:tc>
                <w:tcPr>
                  <w:tcW w:w="982" w:type="dxa"/>
                  <w:shd w:val="clear" w:color="auto" w:fill="D5DCE4" w:themeFill="text2" w:themeFillTint="33"/>
                </w:tcPr>
                <w:p w14:paraId="74F99BBF" w14:textId="77777777" w:rsidR="003B7A38" w:rsidRDefault="003B7A38" w:rsidP="00C330AB">
                  <w:pPr>
                    <w:jc w:val="center"/>
                  </w:pPr>
                  <w:r>
                    <w:t>-</w:t>
                  </w:r>
                </w:p>
              </w:tc>
              <w:tc>
                <w:tcPr>
                  <w:tcW w:w="914" w:type="dxa"/>
                  <w:shd w:val="clear" w:color="auto" w:fill="D5DCE4" w:themeFill="text2" w:themeFillTint="33"/>
                </w:tcPr>
                <w:p w14:paraId="26D8D890" w14:textId="77777777" w:rsidR="003B7A38" w:rsidRDefault="003B7A38" w:rsidP="00C330AB">
                  <w:pPr>
                    <w:jc w:val="right"/>
                  </w:pPr>
                  <w:r>
                    <w:t>3.006</w:t>
                  </w:r>
                </w:p>
              </w:tc>
              <w:tc>
                <w:tcPr>
                  <w:tcW w:w="1002" w:type="dxa"/>
                  <w:shd w:val="clear" w:color="auto" w:fill="D5DCE4" w:themeFill="text2" w:themeFillTint="33"/>
                </w:tcPr>
                <w:p w14:paraId="67F8E58D" w14:textId="77777777" w:rsidR="003B7A38" w:rsidRDefault="003B7A38" w:rsidP="00C330AB">
                  <w:pPr>
                    <w:jc w:val="right"/>
                  </w:pPr>
                  <w:r>
                    <w:t>3.140</w:t>
                  </w:r>
                </w:p>
              </w:tc>
              <w:tc>
                <w:tcPr>
                  <w:tcW w:w="942" w:type="dxa"/>
                  <w:shd w:val="clear" w:color="auto" w:fill="D5DCE4" w:themeFill="text2" w:themeFillTint="33"/>
                </w:tcPr>
                <w:p w14:paraId="528B38E0" w14:textId="77777777" w:rsidR="003B7A38" w:rsidRDefault="003B7A38" w:rsidP="00C330AB">
                  <w:pPr>
                    <w:jc w:val="center"/>
                  </w:pPr>
                  <w:r>
                    <w:t>-</w:t>
                  </w:r>
                </w:p>
              </w:tc>
            </w:tr>
            <w:tr w:rsidR="003B7A38" w14:paraId="727B2A95" w14:textId="77777777" w:rsidTr="00C330AB">
              <w:tc>
                <w:tcPr>
                  <w:tcW w:w="9965" w:type="dxa"/>
                  <w:gridSpan w:val="6"/>
                  <w:shd w:val="clear" w:color="auto" w:fill="D5DCE4" w:themeFill="text2" w:themeFillTint="33"/>
                </w:tcPr>
                <w:p w14:paraId="3D9AB0BD" w14:textId="77777777" w:rsidR="003B7A38" w:rsidRDefault="003B7A38" w:rsidP="00C330AB">
                  <w:r>
                    <w:rPr>
                      <w:sz w:val="20"/>
                      <w:szCs w:val="20"/>
                    </w:rPr>
                    <w:t>Quelle: FAO – The State of Food Security and Nutrition in the World, 2023.</w:t>
                  </w:r>
                </w:p>
              </w:tc>
            </w:tr>
          </w:tbl>
          <w:p w14:paraId="7A1D93DB" w14:textId="77777777" w:rsidR="003B7A38" w:rsidRDefault="003B7A38" w:rsidP="00C330AB"/>
        </w:tc>
      </w:tr>
      <w:tr w:rsidR="003B7A38" w:rsidRPr="007F34A6" w14:paraId="2D45828E" w14:textId="77777777" w:rsidTr="00C330AB">
        <w:tc>
          <w:tcPr>
            <w:tcW w:w="10194" w:type="dxa"/>
          </w:tcPr>
          <w:p w14:paraId="2A69700A" w14:textId="77777777" w:rsidR="003B7A38" w:rsidRPr="00496B5F" w:rsidRDefault="003B7A38" w:rsidP="00C330AB">
            <w:pPr>
              <w:rPr>
                <w:b/>
                <w:bCs/>
                <w:color w:val="C00000"/>
              </w:rPr>
            </w:pPr>
            <w:r w:rsidRPr="00496B5F">
              <w:rPr>
                <w:b/>
                <w:bCs/>
                <w:color w:val="C00000"/>
              </w:rPr>
              <w:t>Kategorie 1:</w:t>
            </w:r>
          </w:p>
          <w:p w14:paraId="29FBF039" w14:textId="77777777" w:rsidR="003B7A38" w:rsidRPr="007C45D6" w:rsidRDefault="003B7A38" w:rsidP="00C330AB">
            <w:r w:rsidRPr="007C45D6">
              <w:rPr>
                <w:b/>
                <w:bCs/>
              </w:rPr>
              <w:t>Chronische Unterernährung</w:t>
            </w:r>
            <w:r w:rsidRPr="007C45D6">
              <w:t xml:space="preserve"> liegt vor, wenn eine Person über einen längeren Zeitraum nicht genug Nahrung erhält, um den täglichen lebensnotwendigen Kalorienbedarf zu decken. Umgangssprachlich wird an dieser Stelle meist vom „Hunger“ gesprochen. </w:t>
            </w:r>
          </w:p>
          <w:p w14:paraId="413B8436" w14:textId="77777777" w:rsidR="003B7A38" w:rsidRPr="00496B5F" w:rsidRDefault="003B7A38" w:rsidP="00C330AB">
            <w:pPr>
              <w:rPr>
                <w:b/>
                <w:bCs/>
                <w:color w:val="C00000"/>
              </w:rPr>
            </w:pPr>
            <w:r w:rsidRPr="00496B5F">
              <w:rPr>
                <w:b/>
                <w:bCs/>
                <w:color w:val="C00000"/>
              </w:rPr>
              <w:t>Kategorie 2:</w:t>
            </w:r>
          </w:p>
          <w:p w14:paraId="234BECBA" w14:textId="77777777" w:rsidR="003B7A38" w:rsidRPr="007C45D6" w:rsidRDefault="003B7A38" w:rsidP="00C330AB">
            <w:r w:rsidRPr="007C45D6">
              <w:rPr>
                <w:b/>
                <w:bCs/>
              </w:rPr>
              <w:t>Ernste Ernährungsunsicherheit</w:t>
            </w:r>
            <w:r w:rsidRPr="007C45D6">
              <w:t xml:space="preserve"> liegt vor, wenn eine Person intensiv um die tägliche Nahrung kämpften muss und an manchen Tagen nichts zu essen hat. </w:t>
            </w:r>
          </w:p>
          <w:p w14:paraId="32C55EA2" w14:textId="77777777" w:rsidR="003B7A38" w:rsidRPr="00496B5F" w:rsidRDefault="003B7A38" w:rsidP="00C330AB">
            <w:pPr>
              <w:rPr>
                <w:b/>
                <w:bCs/>
                <w:color w:val="C00000"/>
              </w:rPr>
            </w:pPr>
            <w:r w:rsidRPr="00496B5F">
              <w:rPr>
                <w:b/>
                <w:bCs/>
                <w:color w:val="C00000"/>
              </w:rPr>
              <w:t>Kategorie 3:</w:t>
            </w:r>
          </w:p>
          <w:p w14:paraId="58CC3621" w14:textId="77777777" w:rsidR="003B7A38" w:rsidRPr="007F34A6" w:rsidRDefault="003B7A38" w:rsidP="00C330AB">
            <w:pPr>
              <w:rPr>
                <w:sz w:val="20"/>
                <w:szCs w:val="20"/>
              </w:rPr>
            </w:pPr>
            <w:r w:rsidRPr="007C45D6">
              <w:rPr>
                <w:b/>
                <w:bCs/>
              </w:rPr>
              <w:t>Fehlende Mittel für eine gesunde Ernährung</w:t>
            </w:r>
            <w:r w:rsidRPr="007C45D6">
              <w:t xml:space="preserve"> ist ein Problem für mehr als drei Milliarden Menschen. Ihnen fehlt das Geld, eine ausgewogene und gesunde Ernährung mit allen notwendigen Nährstoffen (z.B. auch mit frischem Obst und Gemüse) zu bezahlen oder auf eine andere Art sicherzustellen.</w:t>
            </w:r>
          </w:p>
        </w:tc>
      </w:tr>
      <w:tr w:rsidR="003B7A38" w14:paraId="5640DD65" w14:textId="77777777" w:rsidTr="00C330AB">
        <w:tc>
          <w:tcPr>
            <w:tcW w:w="10194" w:type="dxa"/>
          </w:tcPr>
          <w:p w14:paraId="5EAE5102" w14:textId="77777777" w:rsidR="003B7A38" w:rsidRPr="007F34A6" w:rsidRDefault="003B7A38" w:rsidP="00C330AB">
            <w:pPr>
              <w:rPr>
                <w:b/>
                <w:bCs/>
                <w:noProof/>
                <w:sz w:val="20"/>
                <w:szCs w:val="20"/>
                <w:lang w:eastAsia="de-DE"/>
              </w:rPr>
            </w:pPr>
            <w:r w:rsidRPr="007F34A6">
              <w:rPr>
                <w:b/>
                <w:bCs/>
                <w:noProof/>
                <w:color w:val="FFFFFF" w:themeColor="background1"/>
                <w:sz w:val="20"/>
                <w:szCs w:val="20"/>
                <w:shd w:val="clear" w:color="auto" w:fill="0D0D0D" w:themeFill="text1" w:themeFillTint="F2"/>
                <w:lang w:eastAsia="de-DE"/>
              </w:rPr>
              <w:t>Arbeitsfragen</w:t>
            </w:r>
          </w:p>
          <w:p w14:paraId="6066A83E" w14:textId="77777777" w:rsidR="003B7A38" w:rsidRPr="003B7A38" w:rsidRDefault="003B7A38" w:rsidP="003B7A38">
            <w:pPr>
              <w:pStyle w:val="Listenabsatz"/>
              <w:numPr>
                <w:ilvl w:val="0"/>
                <w:numId w:val="13"/>
              </w:numPr>
              <w:rPr>
                <w:noProof/>
                <w:sz w:val="20"/>
                <w:szCs w:val="20"/>
                <w:lang w:eastAsia="de-DE"/>
              </w:rPr>
            </w:pPr>
            <w:r w:rsidRPr="003B7A38">
              <w:rPr>
                <w:noProof/>
                <w:sz w:val="20"/>
                <w:szCs w:val="20"/>
                <w:lang w:eastAsia="de-DE"/>
              </w:rPr>
              <w:t>Die Zahl der Hungernden in der Welt ist seit 2017 wieder ansteigend. Welche Ereignisse könnten hierfür ein Grund sein?</w:t>
            </w:r>
          </w:p>
          <w:p w14:paraId="352AFD9A" w14:textId="77777777" w:rsidR="00955C29" w:rsidRPr="00955C29" w:rsidRDefault="003B7A38" w:rsidP="00DF6729">
            <w:pPr>
              <w:pStyle w:val="Listenabsatz"/>
              <w:numPr>
                <w:ilvl w:val="0"/>
                <w:numId w:val="13"/>
              </w:numPr>
              <w:rPr>
                <w:noProof/>
                <w:sz w:val="20"/>
                <w:szCs w:val="20"/>
                <w:lang w:eastAsia="de-DE"/>
              </w:rPr>
            </w:pPr>
            <w:r w:rsidRPr="003B7A38">
              <w:rPr>
                <w:noProof/>
                <w:sz w:val="20"/>
                <w:szCs w:val="20"/>
                <w:lang w:eastAsia="de-DE"/>
              </w:rPr>
              <w:t>Recherchieren Sie den Begriff „versteckter Hunger“ und machen Sie Vorschläge, was dagegen getan werden kann.</w:t>
            </w:r>
            <w:r>
              <w:rPr>
                <w:noProof/>
                <w:lang w:eastAsia="de-DE"/>
              </w:rPr>
              <w:t xml:space="preserve"> </w:t>
            </w:r>
          </w:p>
          <w:p w14:paraId="1369A08C" w14:textId="65C643C7" w:rsidR="003B7A38" w:rsidRPr="00955C29" w:rsidRDefault="00DF6729" w:rsidP="00955C29">
            <w:pPr>
              <w:pStyle w:val="Listenabsatz"/>
              <w:numPr>
                <w:ilvl w:val="0"/>
                <w:numId w:val="13"/>
              </w:numPr>
              <w:rPr>
                <w:noProof/>
                <w:sz w:val="20"/>
                <w:szCs w:val="20"/>
                <w:lang w:eastAsia="de-DE"/>
              </w:rPr>
            </w:pPr>
            <w:r w:rsidRPr="003B7A38">
              <w:rPr>
                <w:noProof/>
                <w:sz w:val="20"/>
                <w:szCs w:val="20"/>
                <w:lang w:eastAsia="de-DE"/>
              </w:rPr>
              <w:t>Was halten Sie von der Idee, dass wir unser überschüssiges Getreide aus Europa in die Länder schicken, in denen es Hunger gibt?</w:t>
            </w:r>
            <w:r w:rsidR="003B7A38">
              <w:rPr>
                <w:noProof/>
                <w:lang w:eastAsia="de-DE"/>
              </w:rPr>
              <w:t xml:space="preserve"> </w:t>
            </w:r>
          </w:p>
        </w:tc>
      </w:tr>
      <w:tr w:rsidR="003B7A38" w14:paraId="1C7F306C" w14:textId="77777777" w:rsidTr="00C330AB">
        <w:tc>
          <w:tcPr>
            <w:tcW w:w="10194" w:type="dxa"/>
          </w:tcPr>
          <w:p w14:paraId="117A50EC" w14:textId="77777777" w:rsidR="003B7A38" w:rsidRDefault="003B7A38" w:rsidP="00C330AB">
            <w:pPr>
              <w:rPr>
                <w:noProof/>
                <w:lang w:eastAsia="de-DE"/>
              </w:rPr>
            </w:pPr>
            <w:r>
              <w:rPr>
                <w:noProof/>
                <w:lang w:eastAsia="de-DE"/>
              </w:rPr>
              <w:lastRenderedPageBreak/>
              <w:t xml:space="preserve">M2    </w:t>
            </w:r>
            <w:r>
              <w:rPr>
                <w:b/>
                <w:bCs/>
                <w:noProof/>
                <w:color w:val="C00000"/>
                <w:sz w:val="48"/>
                <w:szCs w:val="48"/>
                <w:lang w:eastAsia="de-DE"/>
              </w:rPr>
              <w:t>Umweltfolgen unserer Ernährung</w:t>
            </w:r>
          </w:p>
        </w:tc>
      </w:tr>
      <w:tr w:rsidR="003B7A38" w14:paraId="584A7613" w14:textId="77777777" w:rsidTr="00C330AB">
        <w:tc>
          <w:tcPr>
            <w:tcW w:w="10194" w:type="dxa"/>
          </w:tcPr>
          <w:p w14:paraId="56716C09" w14:textId="77777777" w:rsidR="003B7A38" w:rsidRDefault="003B7A38" w:rsidP="00C330AB">
            <w:pPr>
              <w:rPr>
                <w:noProof/>
                <w:lang w:eastAsia="de-DE"/>
              </w:rPr>
            </w:pPr>
            <w:r>
              <w:rPr>
                <w:noProof/>
                <w:lang w:eastAsia="de-DE"/>
              </w:rPr>
              <w:drawing>
                <wp:inline distT="0" distB="0" distL="0" distR="0" wp14:anchorId="3E94E015" wp14:editId="51EF0FD9">
                  <wp:extent cx="6479540" cy="2293620"/>
                  <wp:effectExtent l="0" t="0" r="0" b="0"/>
                  <wp:docPr id="1469146119" name="Grafik 1" descr="Ein Bild, das Scheune, Vieh, Herde, Ku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46119" name="Grafik 1" descr="Ein Bild, das Scheune, Vieh, Herde, Kuh enthält.&#10;&#10;Automatisch generierte Beschreibung"/>
                          <pic:cNvPicPr/>
                        </pic:nvPicPr>
                        <pic:blipFill rotWithShape="1">
                          <a:blip r:embed="rId41" cstate="screen">
                            <a:extLst>
                              <a:ext uri="{28A0092B-C50C-407E-A947-70E740481C1C}">
                                <a14:useLocalDpi xmlns:a14="http://schemas.microsoft.com/office/drawing/2010/main"/>
                              </a:ext>
                            </a:extLst>
                          </a:blip>
                          <a:srcRect t="30829" b="5174"/>
                          <a:stretch/>
                        </pic:blipFill>
                        <pic:spPr bwMode="auto">
                          <a:xfrm>
                            <a:off x="0" y="0"/>
                            <a:ext cx="6479540" cy="2293620"/>
                          </a:xfrm>
                          <a:prstGeom prst="rect">
                            <a:avLst/>
                          </a:prstGeom>
                          <a:ln>
                            <a:noFill/>
                          </a:ln>
                          <a:extLst>
                            <a:ext uri="{53640926-AAD7-44D8-BBD7-CCE9431645EC}">
                              <a14:shadowObscured xmlns:a14="http://schemas.microsoft.com/office/drawing/2010/main"/>
                            </a:ext>
                          </a:extLst>
                        </pic:spPr>
                      </pic:pic>
                    </a:graphicData>
                  </a:graphic>
                </wp:inline>
              </w:drawing>
            </w:r>
          </w:p>
        </w:tc>
      </w:tr>
      <w:tr w:rsidR="003B7A38" w14:paraId="1DC5EDB1" w14:textId="77777777" w:rsidTr="00C330AB">
        <w:tc>
          <w:tcPr>
            <w:tcW w:w="10194" w:type="dxa"/>
          </w:tcPr>
          <w:p w14:paraId="3BA0AAD1" w14:textId="77777777" w:rsidR="003B7A38" w:rsidRDefault="003B7A38" w:rsidP="00C330AB">
            <w:pPr>
              <w:rPr>
                <w:noProof/>
                <w:lang w:eastAsia="de-DE"/>
              </w:rPr>
            </w:pPr>
            <w:r>
              <w:rPr>
                <w:noProof/>
                <w:lang w:eastAsia="de-DE"/>
              </w:rPr>
              <w:t>Landwirtschaft und Ernährung haben weitgehende Folgen für die Umwelt, für das Klima, für unsere Böden und für den Erhalt der Artenvielfalt. 29% der weltweiten Treibhausgase entstehen durch die Art und Weise, wie wir Landwirtschaft betreiben und wie wir uns ernähren. Vor allem unser Konsum von Fleisch und Milchprodukten macht den Unterschied.</w:t>
            </w:r>
          </w:p>
        </w:tc>
      </w:tr>
      <w:tr w:rsidR="003B7A38" w14:paraId="21BB85E0" w14:textId="77777777" w:rsidTr="00C330AB">
        <w:tc>
          <w:tcPr>
            <w:tcW w:w="10194" w:type="dxa"/>
          </w:tcPr>
          <w:p w14:paraId="4D3C6A01" w14:textId="77777777" w:rsidR="003B7A38" w:rsidRDefault="003B7A38" w:rsidP="00C330AB">
            <w:pPr>
              <w:rPr>
                <w:noProof/>
                <w:lang w:eastAsia="de-DE"/>
              </w:rPr>
            </w:pPr>
            <w:r>
              <w:rPr>
                <w:noProof/>
                <w:lang w:eastAsia="de-DE"/>
              </w:rPr>
              <w:drawing>
                <wp:inline distT="0" distB="0" distL="0" distR="0" wp14:anchorId="7B1DBAFF" wp14:editId="3E9BC53E">
                  <wp:extent cx="6278880" cy="2788920"/>
                  <wp:effectExtent l="0" t="0" r="7620" b="11430"/>
                  <wp:docPr id="125323521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3B7A38" w:rsidRPr="0077135C" w14:paraId="05747059" w14:textId="77777777" w:rsidTr="00C330AB">
        <w:tc>
          <w:tcPr>
            <w:tcW w:w="10194" w:type="dxa"/>
          </w:tcPr>
          <w:p w14:paraId="320BB03A" w14:textId="50525B81" w:rsidR="003B7A38" w:rsidRPr="0077135C" w:rsidRDefault="003B7A38" w:rsidP="00C330AB">
            <w:pPr>
              <w:rPr>
                <w:noProof/>
                <w:sz w:val="20"/>
                <w:szCs w:val="20"/>
                <w:lang w:eastAsia="de-DE"/>
              </w:rPr>
            </w:pPr>
            <w:r w:rsidRPr="0077135C">
              <w:rPr>
                <w:noProof/>
                <w:sz w:val="20"/>
                <w:szCs w:val="20"/>
                <w:lang w:eastAsia="de-DE"/>
              </w:rPr>
              <w:t xml:space="preserve">Die Versorgung mit Tierprodukten (FEED) ist ein großer Klima-Killer. Die Aufzucht von Rindern, Schweinen, Hühnern etc. macht ca. 31% der Treibhausgase aus, die durch unser Ernährsystem verursacht werden. Hinzu kommt, dass auch ein erheblicher Teil des Planzenanbaus für Futtermittel – </w:t>
            </w:r>
            <w:r>
              <w:rPr>
                <w:noProof/>
                <w:sz w:val="20"/>
                <w:szCs w:val="20"/>
                <w:lang w:eastAsia="de-DE"/>
              </w:rPr>
              <w:t xml:space="preserve">also </w:t>
            </w:r>
            <w:r w:rsidRPr="0077135C">
              <w:rPr>
                <w:noProof/>
                <w:sz w:val="20"/>
                <w:szCs w:val="20"/>
                <w:lang w:eastAsia="de-DE"/>
              </w:rPr>
              <w:t>nicht für die direkte menschliche Ernährung – aufgebracht wird (</w:t>
            </w:r>
            <w:r>
              <w:rPr>
                <w:noProof/>
                <w:sz w:val="20"/>
                <w:szCs w:val="20"/>
                <w:lang w:eastAsia="de-DE"/>
              </w:rPr>
              <w:t>6</w:t>
            </w:r>
            <w:r w:rsidRPr="0077135C">
              <w:rPr>
                <w:noProof/>
                <w:sz w:val="20"/>
                <w:szCs w:val="20"/>
                <w:lang w:eastAsia="de-DE"/>
              </w:rPr>
              <w:t>%). Schließlich werden große Flächen in der Welt, wo früher vielleicht Wälder oder Morre waren, abgeholzt und als Weideland genutzt (16%).</w:t>
            </w:r>
            <w:r w:rsidRPr="0077135C">
              <w:rPr>
                <w:noProof/>
                <w:sz w:val="20"/>
                <w:szCs w:val="20"/>
                <w:lang w:eastAsia="de-DE"/>
              </w:rPr>
              <w:br/>
              <w:t xml:space="preserve">Die pflanzliche Ernährung (FOOD) verursacht demgegenüber mit dem Anbau der Pflanzen (21%) und mit einer deutlich geringeren Veränderung der Bodennutzung (8%) nur einen geringeren Teil der landwirtschaftlichen Treibhausgase. 18% für die Lieferketten unserer Nahrung kommen in beiden Kategorien hinzu.       </w:t>
            </w:r>
          </w:p>
        </w:tc>
      </w:tr>
      <w:tr w:rsidR="003B7A38" w14:paraId="478000E7" w14:textId="77777777" w:rsidTr="00C330AB">
        <w:tc>
          <w:tcPr>
            <w:tcW w:w="10194" w:type="dxa"/>
          </w:tcPr>
          <w:p w14:paraId="5F06C08D" w14:textId="77777777" w:rsidR="003B7A38" w:rsidRPr="007F34A6" w:rsidRDefault="003B7A38" w:rsidP="00C330AB">
            <w:pPr>
              <w:rPr>
                <w:b/>
                <w:bCs/>
                <w:noProof/>
                <w:sz w:val="20"/>
                <w:szCs w:val="20"/>
                <w:lang w:eastAsia="de-DE"/>
              </w:rPr>
            </w:pPr>
            <w:r w:rsidRPr="007F34A6">
              <w:rPr>
                <w:b/>
                <w:bCs/>
                <w:noProof/>
                <w:color w:val="FFFFFF" w:themeColor="background1"/>
                <w:sz w:val="20"/>
                <w:szCs w:val="20"/>
                <w:shd w:val="clear" w:color="auto" w:fill="0D0D0D" w:themeFill="text1" w:themeFillTint="F2"/>
                <w:lang w:eastAsia="de-DE"/>
              </w:rPr>
              <w:t>Arbeitsfragen</w:t>
            </w:r>
          </w:p>
          <w:p w14:paraId="2115C03C" w14:textId="77777777" w:rsidR="003B7A38" w:rsidRDefault="003B7A38" w:rsidP="003B7A38">
            <w:pPr>
              <w:pStyle w:val="Listenabsatz"/>
              <w:numPr>
                <w:ilvl w:val="0"/>
                <w:numId w:val="14"/>
              </w:numPr>
              <w:rPr>
                <w:noProof/>
                <w:lang w:eastAsia="de-DE"/>
              </w:rPr>
            </w:pPr>
            <w:r>
              <w:rPr>
                <w:noProof/>
                <w:lang w:eastAsia="de-DE"/>
              </w:rPr>
              <w:t>Formulieren Sie einen Tweet von max. 280 Zeichen, der zusammenfasst, was die o.a. Tabelle aussagt.</w:t>
            </w:r>
          </w:p>
          <w:p w14:paraId="5A7C7D8F" w14:textId="77777777" w:rsidR="003B7A38" w:rsidRDefault="003B7A38" w:rsidP="003B7A38">
            <w:pPr>
              <w:pStyle w:val="Listenabsatz"/>
              <w:numPr>
                <w:ilvl w:val="0"/>
                <w:numId w:val="14"/>
              </w:numPr>
              <w:rPr>
                <w:noProof/>
                <w:lang w:eastAsia="de-DE"/>
              </w:rPr>
            </w:pPr>
            <w:r>
              <w:rPr>
                <w:noProof/>
                <w:lang w:eastAsia="de-DE"/>
              </w:rPr>
              <w:t xml:space="preserve">Was könnte man im Bereich unserer </w:t>
            </w:r>
            <w:r w:rsidRPr="004153FF">
              <w:rPr>
                <w:b/>
                <w:bCs/>
                <w:noProof/>
                <w:lang w:eastAsia="de-DE"/>
              </w:rPr>
              <w:t>Landwirtschaft</w:t>
            </w:r>
            <w:r>
              <w:rPr>
                <w:noProof/>
                <w:lang w:eastAsia="de-DE"/>
              </w:rPr>
              <w:t xml:space="preserve"> verändern, damit weniger Treibhausgase verursacht werden?</w:t>
            </w:r>
          </w:p>
          <w:p w14:paraId="74E9C6E4" w14:textId="77777777" w:rsidR="003B7A38" w:rsidRDefault="003B7A38" w:rsidP="003B7A38">
            <w:pPr>
              <w:pStyle w:val="Listenabsatz"/>
              <w:numPr>
                <w:ilvl w:val="0"/>
                <w:numId w:val="14"/>
              </w:numPr>
              <w:rPr>
                <w:noProof/>
                <w:lang w:eastAsia="de-DE"/>
              </w:rPr>
            </w:pPr>
            <w:r>
              <w:rPr>
                <w:noProof/>
                <w:lang w:eastAsia="de-DE"/>
              </w:rPr>
              <w:t>Welche Schlussfolgerungen (</w:t>
            </w:r>
            <w:r w:rsidRPr="004153FF">
              <w:rPr>
                <w:b/>
                <w:bCs/>
                <w:noProof/>
                <w:lang w:eastAsia="de-DE"/>
              </w:rPr>
              <w:t>Essgewohnheiten</w:t>
            </w:r>
            <w:r>
              <w:rPr>
                <w:noProof/>
                <w:lang w:eastAsia="de-DE"/>
              </w:rPr>
              <w:t xml:space="preserve">) würden Sie persönlich aus der Tatsache ziehen, dass eine Ernährung mit weniger Tierprodukten deutlich klimafreundlicher ist?  </w:t>
            </w:r>
          </w:p>
        </w:tc>
      </w:tr>
      <w:tr w:rsidR="003B7A38" w14:paraId="2C4CCB3C" w14:textId="77777777" w:rsidTr="00C330AB">
        <w:tc>
          <w:tcPr>
            <w:tcW w:w="10194" w:type="dxa"/>
          </w:tcPr>
          <w:p w14:paraId="14AF834D" w14:textId="77777777" w:rsidR="003B7A38" w:rsidRDefault="003B7A38" w:rsidP="00C330AB">
            <w:pPr>
              <w:rPr>
                <w:noProof/>
                <w:lang w:eastAsia="de-DE"/>
              </w:rPr>
            </w:pPr>
            <w:r>
              <w:rPr>
                <w:noProof/>
                <w:lang w:eastAsia="de-DE"/>
              </w:rPr>
              <w:lastRenderedPageBreak/>
              <w:t xml:space="preserve">M3 </w:t>
            </w:r>
            <w:r w:rsidRPr="00CE05C5">
              <w:rPr>
                <w:b/>
                <w:bCs/>
                <w:noProof/>
                <w:color w:val="C00000"/>
                <w:sz w:val="44"/>
                <w:szCs w:val="44"/>
                <w:lang w:eastAsia="de-DE"/>
              </w:rPr>
              <w:t>Gesundheitsfolgen unserer Ernährung</w:t>
            </w:r>
          </w:p>
        </w:tc>
      </w:tr>
      <w:tr w:rsidR="003B7A38" w14:paraId="1BF8619E" w14:textId="77777777" w:rsidTr="00C330AB">
        <w:tc>
          <w:tcPr>
            <w:tcW w:w="10194" w:type="dxa"/>
          </w:tcPr>
          <w:p w14:paraId="191D815C" w14:textId="77777777" w:rsidR="003B7A38" w:rsidRDefault="003B7A38" w:rsidP="00C330AB">
            <w:pPr>
              <w:rPr>
                <w:noProof/>
                <w:lang w:eastAsia="de-DE"/>
              </w:rPr>
            </w:pPr>
            <w:r>
              <w:rPr>
                <w:noProof/>
                <w:lang w:eastAsia="de-DE"/>
              </w:rPr>
              <w:drawing>
                <wp:inline distT="0" distB="0" distL="0" distR="0" wp14:anchorId="78EAB80F" wp14:editId="048DE0A0">
                  <wp:extent cx="6479540" cy="3246120"/>
                  <wp:effectExtent l="0" t="0" r="0" b="0"/>
                  <wp:docPr id="1553794598" name="Grafik 1" descr="Ein Bild, das Kleidung, Im Haus, Wand,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794598" name="Grafik 1" descr="Ein Bild, das Kleidung, Im Haus, Wand, Person enthält.&#10;&#10;Automatisch generierte Beschreibung"/>
                          <pic:cNvPicPr/>
                        </pic:nvPicPr>
                        <pic:blipFill rotWithShape="1">
                          <a:blip r:embed="rId43" cstate="screen">
                            <a:extLst>
                              <a:ext uri="{28A0092B-C50C-407E-A947-70E740481C1C}">
                                <a14:useLocalDpi xmlns:a14="http://schemas.microsoft.com/office/drawing/2010/main"/>
                              </a:ext>
                            </a:extLst>
                          </a:blip>
                          <a:srcRect b="24856"/>
                          <a:stretch/>
                        </pic:blipFill>
                        <pic:spPr bwMode="auto">
                          <a:xfrm>
                            <a:off x="0" y="0"/>
                            <a:ext cx="6479540" cy="3246120"/>
                          </a:xfrm>
                          <a:prstGeom prst="rect">
                            <a:avLst/>
                          </a:prstGeom>
                          <a:ln>
                            <a:noFill/>
                          </a:ln>
                          <a:extLst>
                            <a:ext uri="{53640926-AAD7-44D8-BBD7-CCE9431645EC}">
                              <a14:shadowObscured xmlns:a14="http://schemas.microsoft.com/office/drawing/2010/main"/>
                            </a:ext>
                          </a:extLst>
                        </pic:spPr>
                      </pic:pic>
                    </a:graphicData>
                  </a:graphic>
                </wp:inline>
              </w:drawing>
            </w:r>
          </w:p>
        </w:tc>
      </w:tr>
      <w:tr w:rsidR="003B7A38" w14:paraId="15208B33" w14:textId="77777777" w:rsidTr="00C330AB">
        <w:tc>
          <w:tcPr>
            <w:tcW w:w="10194" w:type="dxa"/>
          </w:tcPr>
          <w:p w14:paraId="22C5B0E8" w14:textId="77777777" w:rsidR="003B7A38" w:rsidRDefault="003B7A38" w:rsidP="00C330AB">
            <w:pPr>
              <w:rPr>
                <w:noProof/>
                <w:lang w:eastAsia="de-DE"/>
              </w:rPr>
            </w:pPr>
            <w:r>
              <w:rPr>
                <w:noProof/>
                <w:lang w:eastAsia="de-DE"/>
              </w:rPr>
              <w:t>Unsere Ernährung hat eine große Bedeutung für Gesundheit und Wohlergehen. Eine schlechte Ernährung – zu wenig, zu viel, zu großer Mangel an wichtigen Nährstoffen wie Vitamine, Jod, Folsäure, Eisen – erhöht das Risiko, an Herzkreislauf-Schwäche, Krebs, Diabetis oder an anderen „nicht-übertragbaren Krankheiten“ zu erkranken und frühzeitig zu sterben. Die Bedeutung einer gesunden Ernährung kann kaum überschätzt werden.</w:t>
            </w:r>
          </w:p>
        </w:tc>
      </w:tr>
      <w:tr w:rsidR="003B7A38" w14:paraId="31F5A608" w14:textId="77777777" w:rsidTr="00C330AB">
        <w:tc>
          <w:tcPr>
            <w:tcW w:w="1019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3"/>
              <w:gridCol w:w="1679"/>
              <w:gridCol w:w="1529"/>
              <w:gridCol w:w="1568"/>
              <w:gridCol w:w="1619"/>
            </w:tblGrid>
            <w:tr w:rsidR="003B7A38" w:rsidRPr="00E6566D" w14:paraId="4CB7E47A" w14:textId="77777777" w:rsidTr="00C330AB">
              <w:tc>
                <w:tcPr>
                  <w:tcW w:w="9968" w:type="dxa"/>
                  <w:gridSpan w:val="5"/>
                </w:tcPr>
                <w:p w14:paraId="1C88F1FB" w14:textId="77777777" w:rsidR="003B7A38" w:rsidRPr="00E6566D" w:rsidRDefault="003B7A38" w:rsidP="00C330AB">
                  <w:pPr>
                    <w:rPr>
                      <w:b/>
                      <w:bCs/>
                      <w:color w:val="000000"/>
                      <w:sz w:val="32"/>
                    </w:rPr>
                  </w:pPr>
                  <w:r>
                    <w:rPr>
                      <w:b/>
                      <w:bCs/>
                      <w:color w:val="000000"/>
                      <w:sz w:val="32"/>
                    </w:rPr>
                    <w:t>Übergewicht – ein weltweites Problem</w:t>
                  </w:r>
                </w:p>
              </w:tc>
            </w:tr>
            <w:tr w:rsidR="003B7A38" w:rsidRPr="000C1484" w14:paraId="230E4BE2" w14:textId="77777777" w:rsidTr="00C330AB">
              <w:tc>
                <w:tcPr>
                  <w:tcW w:w="3573" w:type="dxa"/>
                  <w:shd w:val="clear" w:color="auto" w:fill="D9D9D9"/>
                </w:tcPr>
                <w:p w14:paraId="45C5024C" w14:textId="77777777" w:rsidR="003B7A38" w:rsidRPr="000C1484" w:rsidRDefault="003B7A38" w:rsidP="00C330AB">
                  <w:pPr>
                    <w:rPr>
                      <w:b/>
                      <w:bCs/>
                      <w:color w:val="000000"/>
                      <w:sz w:val="20"/>
                    </w:rPr>
                  </w:pPr>
                </w:p>
              </w:tc>
              <w:tc>
                <w:tcPr>
                  <w:tcW w:w="1679" w:type="dxa"/>
                  <w:shd w:val="clear" w:color="auto" w:fill="D9D9D9"/>
                </w:tcPr>
                <w:p w14:paraId="31F5FF9E" w14:textId="77777777" w:rsidR="003B7A38" w:rsidRPr="000C1484" w:rsidRDefault="003B7A38" w:rsidP="00C330AB">
                  <w:pPr>
                    <w:jc w:val="center"/>
                    <w:rPr>
                      <w:b/>
                      <w:sz w:val="20"/>
                    </w:rPr>
                  </w:pPr>
                  <w:r w:rsidRPr="000C1484">
                    <w:rPr>
                      <w:b/>
                      <w:sz w:val="20"/>
                    </w:rPr>
                    <w:t>2020</w:t>
                  </w:r>
                </w:p>
              </w:tc>
              <w:tc>
                <w:tcPr>
                  <w:tcW w:w="1529" w:type="dxa"/>
                  <w:shd w:val="clear" w:color="auto" w:fill="D9D9D9"/>
                </w:tcPr>
                <w:p w14:paraId="455C1A5A" w14:textId="77777777" w:rsidR="003B7A38" w:rsidRPr="000C1484" w:rsidRDefault="003B7A38" w:rsidP="00C330AB">
                  <w:pPr>
                    <w:jc w:val="center"/>
                    <w:rPr>
                      <w:b/>
                      <w:sz w:val="20"/>
                    </w:rPr>
                  </w:pPr>
                  <w:r w:rsidRPr="000C1484">
                    <w:rPr>
                      <w:b/>
                      <w:sz w:val="20"/>
                    </w:rPr>
                    <w:t>2025</w:t>
                  </w:r>
                </w:p>
              </w:tc>
              <w:tc>
                <w:tcPr>
                  <w:tcW w:w="1568" w:type="dxa"/>
                  <w:shd w:val="clear" w:color="auto" w:fill="D9D9D9"/>
                </w:tcPr>
                <w:p w14:paraId="796BD33F" w14:textId="77777777" w:rsidR="003B7A38" w:rsidRPr="000C1484" w:rsidRDefault="003B7A38" w:rsidP="00C330AB">
                  <w:pPr>
                    <w:jc w:val="center"/>
                    <w:rPr>
                      <w:b/>
                      <w:sz w:val="20"/>
                    </w:rPr>
                  </w:pPr>
                  <w:r w:rsidRPr="000C1484">
                    <w:rPr>
                      <w:b/>
                      <w:sz w:val="20"/>
                    </w:rPr>
                    <w:t>2030</w:t>
                  </w:r>
                </w:p>
              </w:tc>
              <w:tc>
                <w:tcPr>
                  <w:tcW w:w="1619" w:type="dxa"/>
                  <w:shd w:val="clear" w:color="auto" w:fill="D9D9D9"/>
                </w:tcPr>
                <w:p w14:paraId="38940EF3" w14:textId="77777777" w:rsidR="003B7A38" w:rsidRPr="000C1484" w:rsidRDefault="003B7A38" w:rsidP="00C330AB">
                  <w:pPr>
                    <w:jc w:val="center"/>
                    <w:rPr>
                      <w:b/>
                      <w:sz w:val="20"/>
                    </w:rPr>
                  </w:pPr>
                  <w:r w:rsidRPr="000C1484">
                    <w:rPr>
                      <w:b/>
                      <w:sz w:val="20"/>
                    </w:rPr>
                    <w:t>2035</w:t>
                  </w:r>
                </w:p>
              </w:tc>
            </w:tr>
            <w:tr w:rsidR="003B7A38" w:rsidRPr="00E6566D" w14:paraId="4DE7FC5D" w14:textId="77777777" w:rsidTr="00C330AB">
              <w:tc>
                <w:tcPr>
                  <w:tcW w:w="3573" w:type="dxa"/>
                </w:tcPr>
                <w:p w14:paraId="7681DB24" w14:textId="77777777" w:rsidR="003B7A38" w:rsidRPr="00E6566D" w:rsidRDefault="003B7A38" w:rsidP="00C330AB">
                  <w:r>
                    <w:rPr>
                      <w:b/>
                      <w:sz w:val="20"/>
                    </w:rPr>
                    <w:t>Erwachsene</w:t>
                  </w:r>
                  <w:r w:rsidRPr="00F66594">
                    <w:rPr>
                      <w:b/>
                      <w:sz w:val="20"/>
                    </w:rPr>
                    <w:t xml:space="preserve"> mit Übergewicht</w:t>
                  </w:r>
                  <w:r w:rsidRPr="00F66594">
                    <w:rPr>
                      <w:sz w:val="20"/>
                    </w:rPr>
                    <w:br/>
                  </w:r>
                  <w:r w:rsidRPr="00E6566D">
                    <w:rPr>
                      <w:sz w:val="16"/>
                      <w:szCs w:val="16"/>
                    </w:rPr>
                    <w:t xml:space="preserve">- </w:t>
                  </w:r>
                  <w:r>
                    <w:rPr>
                      <w:sz w:val="16"/>
                      <w:szCs w:val="16"/>
                    </w:rPr>
                    <w:t>Anteil an der Weltbevölkerung</w:t>
                  </w:r>
                  <w:r w:rsidRPr="00E6566D">
                    <w:rPr>
                      <w:sz w:val="16"/>
                      <w:szCs w:val="16"/>
                    </w:rPr>
                    <w:t xml:space="preserve"> -</w:t>
                  </w:r>
                </w:p>
              </w:tc>
              <w:tc>
                <w:tcPr>
                  <w:tcW w:w="1679" w:type="dxa"/>
                </w:tcPr>
                <w:p w14:paraId="6EC0DD33" w14:textId="77777777" w:rsidR="003B7A38" w:rsidRDefault="003B7A38" w:rsidP="00C330AB">
                  <w:pPr>
                    <w:jc w:val="center"/>
                  </w:pPr>
                  <w:r>
                    <w:t>2.603 Mio.</w:t>
                  </w:r>
                </w:p>
                <w:p w14:paraId="77F2E7BB" w14:textId="77777777" w:rsidR="003B7A38" w:rsidRPr="00F0715D" w:rsidRDefault="003B7A38" w:rsidP="00C330AB">
                  <w:pPr>
                    <w:jc w:val="center"/>
                    <w:rPr>
                      <w:sz w:val="16"/>
                      <w:szCs w:val="16"/>
                    </w:rPr>
                  </w:pPr>
                  <w:r>
                    <w:rPr>
                      <w:sz w:val="16"/>
                      <w:szCs w:val="16"/>
                    </w:rPr>
                    <w:t>=38%</w:t>
                  </w:r>
                </w:p>
              </w:tc>
              <w:tc>
                <w:tcPr>
                  <w:tcW w:w="1529" w:type="dxa"/>
                </w:tcPr>
                <w:p w14:paraId="3CB0FB07" w14:textId="77777777" w:rsidR="003B7A38" w:rsidRDefault="003B7A38" w:rsidP="00C330AB">
                  <w:pPr>
                    <w:jc w:val="center"/>
                  </w:pPr>
                  <w:r>
                    <w:t>3.041 Mio.</w:t>
                  </w:r>
                </w:p>
                <w:p w14:paraId="6C9B0C63" w14:textId="77777777" w:rsidR="003B7A38" w:rsidRDefault="003B7A38" w:rsidP="00C330AB">
                  <w:pPr>
                    <w:jc w:val="center"/>
                  </w:pPr>
                  <w:r>
                    <w:rPr>
                      <w:sz w:val="16"/>
                      <w:szCs w:val="16"/>
                    </w:rPr>
                    <w:t>=42%</w:t>
                  </w:r>
                </w:p>
              </w:tc>
              <w:tc>
                <w:tcPr>
                  <w:tcW w:w="1568" w:type="dxa"/>
                </w:tcPr>
                <w:p w14:paraId="133731CC" w14:textId="77777777" w:rsidR="003B7A38" w:rsidRDefault="003B7A38" w:rsidP="00C330AB">
                  <w:pPr>
                    <w:jc w:val="center"/>
                  </w:pPr>
                  <w:r>
                    <w:t>3.507 Mio.</w:t>
                  </w:r>
                </w:p>
                <w:p w14:paraId="477E0E17" w14:textId="77777777" w:rsidR="003B7A38" w:rsidRPr="00E6566D" w:rsidRDefault="003B7A38" w:rsidP="00C330AB">
                  <w:pPr>
                    <w:jc w:val="center"/>
                  </w:pPr>
                  <w:r>
                    <w:rPr>
                      <w:sz w:val="16"/>
                      <w:szCs w:val="16"/>
                    </w:rPr>
                    <w:t>=46%</w:t>
                  </w:r>
                </w:p>
              </w:tc>
              <w:tc>
                <w:tcPr>
                  <w:tcW w:w="1619" w:type="dxa"/>
                </w:tcPr>
                <w:p w14:paraId="49EF5DEC" w14:textId="77777777" w:rsidR="003B7A38" w:rsidRDefault="003B7A38" w:rsidP="00C330AB">
                  <w:pPr>
                    <w:jc w:val="center"/>
                  </w:pPr>
                  <w:r>
                    <w:t>4.005 Mio.</w:t>
                  </w:r>
                </w:p>
                <w:p w14:paraId="7EF31134" w14:textId="77777777" w:rsidR="003B7A38" w:rsidRDefault="003B7A38" w:rsidP="00C330AB">
                  <w:pPr>
                    <w:jc w:val="center"/>
                  </w:pPr>
                  <w:r>
                    <w:rPr>
                      <w:sz w:val="16"/>
                      <w:szCs w:val="16"/>
                    </w:rPr>
                    <w:t>=51%</w:t>
                  </w:r>
                </w:p>
              </w:tc>
            </w:tr>
            <w:tr w:rsidR="003B7A38" w:rsidRPr="00E6566D" w14:paraId="2D248B65" w14:textId="77777777" w:rsidTr="00C330AB">
              <w:tc>
                <w:tcPr>
                  <w:tcW w:w="3573" w:type="dxa"/>
                  <w:shd w:val="clear" w:color="auto" w:fill="D9D9D9"/>
                </w:tcPr>
                <w:p w14:paraId="57C95B05" w14:textId="77777777" w:rsidR="003B7A38" w:rsidRPr="00E6566D" w:rsidRDefault="003B7A38" w:rsidP="00C330AB">
                  <w:r>
                    <w:rPr>
                      <w:bCs/>
                      <w:sz w:val="20"/>
                    </w:rPr>
                    <w:t>d</w:t>
                  </w:r>
                  <w:r w:rsidRPr="00F66594">
                    <w:rPr>
                      <w:bCs/>
                      <w:sz w:val="20"/>
                    </w:rPr>
                    <w:t>avon:</w:t>
                  </w:r>
                  <w:r>
                    <w:rPr>
                      <w:b/>
                      <w:sz w:val="20"/>
                    </w:rPr>
                    <w:br/>
                    <w:t>Erwachsene</w:t>
                  </w:r>
                  <w:r w:rsidRPr="00F66594">
                    <w:rPr>
                      <w:b/>
                      <w:sz w:val="20"/>
                    </w:rPr>
                    <w:t xml:space="preserve"> mit Adipositas</w:t>
                  </w:r>
                  <w:r>
                    <w:rPr>
                      <w:b/>
                    </w:rPr>
                    <w:br/>
                  </w:r>
                  <w:r w:rsidRPr="00F66594">
                    <w:rPr>
                      <w:bCs/>
                      <w:sz w:val="16"/>
                      <w:szCs w:val="16"/>
                    </w:rPr>
                    <w:t>Anteil an der Weltbevölkerung</w:t>
                  </w:r>
                </w:p>
              </w:tc>
              <w:tc>
                <w:tcPr>
                  <w:tcW w:w="1679" w:type="dxa"/>
                  <w:shd w:val="clear" w:color="auto" w:fill="D9D9D9"/>
                </w:tcPr>
                <w:p w14:paraId="62B5A37C" w14:textId="77777777" w:rsidR="003B7A38" w:rsidRPr="00E6566D" w:rsidRDefault="003B7A38" w:rsidP="00C330AB">
                  <w:pPr>
                    <w:jc w:val="center"/>
                  </w:pPr>
                  <w:r>
                    <w:t>988 Mio.</w:t>
                  </w:r>
                  <w:r>
                    <w:br/>
                  </w:r>
                  <w:r>
                    <w:rPr>
                      <w:sz w:val="16"/>
                      <w:szCs w:val="16"/>
                    </w:rPr>
                    <w:t>= 14%</w:t>
                  </w:r>
                </w:p>
              </w:tc>
              <w:tc>
                <w:tcPr>
                  <w:tcW w:w="1529" w:type="dxa"/>
                  <w:shd w:val="clear" w:color="auto" w:fill="D9D9D9"/>
                </w:tcPr>
                <w:p w14:paraId="6D4DAFA0" w14:textId="77777777" w:rsidR="003B7A38" w:rsidRDefault="003B7A38" w:rsidP="00C330AB">
                  <w:pPr>
                    <w:jc w:val="center"/>
                  </w:pPr>
                  <w:r>
                    <w:t>1.249 Mio.</w:t>
                  </w:r>
                  <w:r>
                    <w:br/>
                  </w:r>
                  <w:r w:rsidRPr="00F66594">
                    <w:rPr>
                      <w:sz w:val="16"/>
                      <w:szCs w:val="16"/>
                    </w:rPr>
                    <w:t>=17%</w:t>
                  </w:r>
                </w:p>
              </w:tc>
              <w:tc>
                <w:tcPr>
                  <w:tcW w:w="1568" w:type="dxa"/>
                  <w:shd w:val="clear" w:color="auto" w:fill="D9D9D9"/>
                </w:tcPr>
                <w:p w14:paraId="58577653" w14:textId="77777777" w:rsidR="003B7A38" w:rsidRPr="00E6566D" w:rsidRDefault="003B7A38" w:rsidP="00C330AB">
                  <w:pPr>
                    <w:jc w:val="center"/>
                  </w:pPr>
                  <w:r>
                    <w:t>1.556 Mio.</w:t>
                  </w:r>
                  <w:r>
                    <w:br/>
                  </w:r>
                  <w:r>
                    <w:rPr>
                      <w:sz w:val="16"/>
                      <w:szCs w:val="16"/>
                    </w:rPr>
                    <w:t>= 20%</w:t>
                  </w:r>
                </w:p>
              </w:tc>
              <w:tc>
                <w:tcPr>
                  <w:tcW w:w="1619" w:type="dxa"/>
                  <w:shd w:val="clear" w:color="auto" w:fill="D9D9D9"/>
                </w:tcPr>
                <w:p w14:paraId="2E6328E4" w14:textId="77777777" w:rsidR="003B7A38" w:rsidRPr="00F66594" w:rsidRDefault="003B7A38" w:rsidP="00C330AB">
                  <w:pPr>
                    <w:jc w:val="center"/>
                    <w:rPr>
                      <w:sz w:val="16"/>
                      <w:szCs w:val="16"/>
                    </w:rPr>
                  </w:pPr>
                  <w:r>
                    <w:t>1.914 Mio.</w:t>
                  </w:r>
                  <w:r>
                    <w:br/>
                  </w:r>
                  <w:r>
                    <w:rPr>
                      <w:sz w:val="16"/>
                      <w:szCs w:val="16"/>
                    </w:rPr>
                    <w:t>= 24%</w:t>
                  </w:r>
                </w:p>
              </w:tc>
            </w:tr>
            <w:tr w:rsidR="003B7A38" w:rsidRPr="00BF09C6" w14:paraId="3B4935FF" w14:textId="77777777" w:rsidTr="00C330AB">
              <w:tc>
                <w:tcPr>
                  <w:tcW w:w="9968" w:type="dxa"/>
                  <w:gridSpan w:val="5"/>
                </w:tcPr>
                <w:p w14:paraId="6E046FFD" w14:textId="77777777" w:rsidR="003B7A38" w:rsidRPr="00BF09C6" w:rsidRDefault="003B7A38" w:rsidP="00C330AB">
                  <w:pPr>
                    <w:rPr>
                      <w:sz w:val="18"/>
                      <w:szCs w:val="18"/>
                    </w:rPr>
                  </w:pPr>
                  <w:r w:rsidRPr="00BF09C6">
                    <w:rPr>
                      <w:sz w:val="18"/>
                      <w:szCs w:val="18"/>
                    </w:rPr>
                    <w:t xml:space="preserve">Quelle: </w:t>
                  </w:r>
                  <w:r>
                    <w:rPr>
                      <w:sz w:val="18"/>
                      <w:szCs w:val="18"/>
                    </w:rPr>
                    <w:t xml:space="preserve">World Obesity Atlas 2023. </w:t>
                  </w:r>
                  <w:r w:rsidRPr="00635CA2">
                    <w:rPr>
                      <w:b/>
                      <w:bCs/>
                      <w:sz w:val="18"/>
                      <w:szCs w:val="18"/>
                    </w:rPr>
                    <w:t>Übergewicht</w:t>
                  </w:r>
                  <w:r>
                    <w:rPr>
                      <w:sz w:val="18"/>
                      <w:szCs w:val="18"/>
                    </w:rPr>
                    <w:t xml:space="preserve"> = ≥BMI 25. </w:t>
                  </w:r>
                  <w:r w:rsidRPr="00635CA2">
                    <w:rPr>
                      <w:b/>
                      <w:bCs/>
                      <w:sz w:val="18"/>
                      <w:szCs w:val="18"/>
                    </w:rPr>
                    <w:t>Adipositas</w:t>
                  </w:r>
                  <w:r>
                    <w:rPr>
                      <w:sz w:val="18"/>
                      <w:szCs w:val="18"/>
                    </w:rPr>
                    <w:t xml:space="preserve"> = ≥BMI 30.</w:t>
                  </w:r>
                </w:p>
              </w:tc>
            </w:tr>
          </w:tbl>
          <w:p w14:paraId="02A93F7F" w14:textId="77777777" w:rsidR="003B7A38" w:rsidRDefault="003B7A38" w:rsidP="00C330AB">
            <w:pPr>
              <w:rPr>
                <w:noProof/>
                <w:lang w:eastAsia="de-DE"/>
              </w:rPr>
            </w:pPr>
          </w:p>
        </w:tc>
      </w:tr>
      <w:tr w:rsidR="003B7A38" w:rsidRPr="0077135C" w14:paraId="73260952" w14:textId="77777777" w:rsidTr="00C330AB">
        <w:tc>
          <w:tcPr>
            <w:tcW w:w="10194" w:type="dxa"/>
          </w:tcPr>
          <w:p w14:paraId="37EF51E8" w14:textId="43561981" w:rsidR="003B7A38" w:rsidRPr="0077135C" w:rsidRDefault="003B7A38" w:rsidP="00C330AB">
            <w:pPr>
              <w:rPr>
                <w:noProof/>
                <w:sz w:val="20"/>
                <w:szCs w:val="20"/>
                <w:lang w:eastAsia="de-DE"/>
              </w:rPr>
            </w:pPr>
            <w:r>
              <w:rPr>
                <w:noProof/>
                <w:sz w:val="20"/>
                <w:szCs w:val="20"/>
                <w:lang w:eastAsia="de-DE"/>
              </w:rPr>
              <w:t>Weltweit nehmen Übergewicht und Adipositas rasant zu – in reichen wie auch in ärmeren Ländern – und stellen viele Menschen, aber auch ganze Staaten vor enorme Probleme. Dabei ist die Gleichzeitigkeit von chronischer Unterernährung (Hunger) einerseits und dem Übergewicht einer bestimmten Bevölkerungsgruppe andererseits in vielen Ländern (Beispiel Indien) ganz besonders irritierend. Übergewicht und Adipositas erhöhen das Krankheits- und</w:t>
            </w:r>
            <w:r w:rsidR="00F66C59">
              <w:rPr>
                <w:noProof/>
                <w:sz w:val="20"/>
                <w:szCs w:val="20"/>
                <w:lang w:eastAsia="de-DE"/>
              </w:rPr>
              <w:t xml:space="preserve"> das Risiko, frühzeitig zu sterben</w:t>
            </w:r>
            <w:r>
              <w:rPr>
                <w:noProof/>
                <w:sz w:val="20"/>
                <w:szCs w:val="20"/>
                <w:lang w:eastAsia="de-DE"/>
              </w:rPr>
              <w:t xml:space="preserve">, führen zu Arbeitsausfall und Frühverrentungen und bedeuten hohe Gesundheitskosten für die Behandlung der Folgekrankheiten. Für 2025 rechnen die Wissenschaftler*innen mit über </w:t>
            </w:r>
            <w:r w:rsidR="00F66C59">
              <w:rPr>
                <w:noProof/>
                <w:sz w:val="20"/>
                <w:szCs w:val="20"/>
                <w:lang w:eastAsia="de-DE"/>
              </w:rPr>
              <w:t>drei</w:t>
            </w:r>
            <w:r>
              <w:rPr>
                <w:noProof/>
                <w:sz w:val="20"/>
                <w:szCs w:val="20"/>
                <w:lang w:eastAsia="de-DE"/>
              </w:rPr>
              <w:t xml:space="preserve"> Mrd. übergewichtigen Menschen, davon 1,2 Mrd. Menschen sogar mit Adipositas.</w:t>
            </w:r>
            <w:r w:rsidRPr="0077135C">
              <w:rPr>
                <w:noProof/>
                <w:sz w:val="20"/>
                <w:szCs w:val="20"/>
                <w:lang w:eastAsia="de-DE"/>
              </w:rPr>
              <w:t xml:space="preserve">       </w:t>
            </w:r>
          </w:p>
        </w:tc>
      </w:tr>
      <w:tr w:rsidR="003B7A38" w14:paraId="12D35F5C" w14:textId="77777777" w:rsidTr="00C330AB">
        <w:tc>
          <w:tcPr>
            <w:tcW w:w="10194" w:type="dxa"/>
          </w:tcPr>
          <w:p w14:paraId="1540790A" w14:textId="77777777" w:rsidR="003B7A38" w:rsidRPr="007F34A6" w:rsidRDefault="003B7A38" w:rsidP="00C330AB">
            <w:pPr>
              <w:rPr>
                <w:b/>
                <w:bCs/>
                <w:noProof/>
                <w:sz w:val="20"/>
                <w:szCs w:val="20"/>
                <w:lang w:eastAsia="de-DE"/>
              </w:rPr>
            </w:pPr>
            <w:r w:rsidRPr="007F34A6">
              <w:rPr>
                <w:b/>
                <w:bCs/>
                <w:noProof/>
                <w:color w:val="FFFFFF" w:themeColor="background1"/>
                <w:sz w:val="20"/>
                <w:szCs w:val="20"/>
                <w:shd w:val="clear" w:color="auto" w:fill="0D0D0D" w:themeFill="text1" w:themeFillTint="F2"/>
                <w:lang w:eastAsia="de-DE"/>
              </w:rPr>
              <w:t>Arbeitsfragen</w:t>
            </w:r>
          </w:p>
          <w:p w14:paraId="65703DFC" w14:textId="77777777" w:rsidR="003B7A38" w:rsidRDefault="003B7A38" w:rsidP="003B7A38">
            <w:pPr>
              <w:pStyle w:val="Listenabsatz"/>
              <w:numPr>
                <w:ilvl w:val="0"/>
                <w:numId w:val="15"/>
              </w:numPr>
              <w:rPr>
                <w:noProof/>
                <w:lang w:eastAsia="de-DE"/>
              </w:rPr>
            </w:pPr>
            <w:r>
              <w:rPr>
                <w:noProof/>
                <w:lang w:eastAsia="de-DE"/>
              </w:rPr>
              <w:t>Erläutern Sie bitte den statistisch feststellbaren Zusammenhang von steigendem Wohlstand einerseits und wachsendem Übergewicht andererseits.</w:t>
            </w:r>
          </w:p>
          <w:p w14:paraId="1E06E615" w14:textId="77777777" w:rsidR="003B7A38" w:rsidRDefault="003B7A38" w:rsidP="003B7A38">
            <w:pPr>
              <w:pStyle w:val="Listenabsatz"/>
              <w:numPr>
                <w:ilvl w:val="0"/>
                <w:numId w:val="15"/>
              </w:numPr>
              <w:rPr>
                <w:noProof/>
                <w:lang w:eastAsia="de-DE"/>
              </w:rPr>
            </w:pPr>
            <w:r>
              <w:rPr>
                <w:noProof/>
                <w:lang w:eastAsia="de-DE"/>
              </w:rPr>
              <w:t>Übergewicht und daraus folgende Erkrankungen sind mit hohen Kosten für die jeweilige Gesellschaft verbunden. Was können Ihrer Meinung nach staatliche Institutionen machen, um den Trend zu immer mehr Übergewicht zu stoppen?</w:t>
            </w:r>
          </w:p>
          <w:p w14:paraId="09B57EEF" w14:textId="77777777" w:rsidR="003B7A38" w:rsidRDefault="003B7A38" w:rsidP="003B7A38">
            <w:pPr>
              <w:pStyle w:val="Listenabsatz"/>
              <w:numPr>
                <w:ilvl w:val="0"/>
                <w:numId w:val="15"/>
              </w:numPr>
              <w:rPr>
                <w:noProof/>
                <w:lang w:eastAsia="de-DE"/>
              </w:rPr>
            </w:pPr>
            <w:r>
              <w:rPr>
                <w:noProof/>
                <w:lang w:eastAsia="de-DE"/>
              </w:rPr>
              <w:t xml:space="preserve">Öffentliche Verlautbarungen, dass Übergewicht die Gesundheit gefährdet, diskriminieren übergewichtige Personen („Bodyshaming“) und sollten unterbleiben! Stimmen Sie einer solchen Forderung zu?  </w:t>
            </w:r>
          </w:p>
        </w:tc>
      </w:tr>
    </w:tbl>
    <w:p w14:paraId="47D203DC" w14:textId="0E77539F" w:rsidR="003B7A38" w:rsidRPr="00DC5BCF" w:rsidRDefault="003B7A38" w:rsidP="00F134F9">
      <w:pPr>
        <w:spacing w:after="60"/>
        <w:rPr>
          <w:sz w:val="20"/>
          <w:szCs w:val="20"/>
        </w:rPr>
      </w:pPr>
    </w:p>
    <w:tbl>
      <w:tblPr>
        <w:tblStyle w:val="Tabellenraster"/>
        <w:tblW w:w="0" w:type="auto"/>
        <w:tblLook w:val="04A0" w:firstRow="1" w:lastRow="0" w:firstColumn="1" w:lastColumn="0" w:noHBand="0" w:noVBand="1"/>
      </w:tblPr>
      <w:tblGrid>
        <w:gridCol w:w="10194"/>
      </w:tblGrid>
      <w:tr w:rsidR="003B7A38" w14:paraId="738902AD" w14:textId="77777777" w:rsidTr="00C330AB">
        <w:tc>
          <w:tcPr>
            <w:tcW w:w="10420" w:type="dxa"/>
          </w:tcPr>
          <w:p w14:paraId="5EEADF65" w14:textId="77777777" w:rsidR="003B7A38" w:rsidRDefault="003B7A38" w:rsidP="00C330AB">
            <w:pPr>
              <w:rPr>
                <w:noProof/>
                <w:lang w:eastAsia="de-DE"/>
              </w:rPr>
            </w:pPr>
            <w:r>
              <w:rPr>
                <w:noProof/>
                <w:lang w:eastAsia="de-DE"/>
              </w:rPr>
              <w:lastRenderedPageBreak/>
              <w:t xml:space="preserve">M4             </w:t>
            </w:r>
            <w:r>
              <w:rPr>
                <w:b/>
                <w:bCs/>
                <w:noProof/>
                <w:color w:val="C00000"/>
                <w:sz w:val="44"/>
                <w:szCs w:val="44"/>
                <w:lang w:eastAsia="de-DE"/>
              </w:rPr>
              <w:t>Kann Bio die Welt ernähen?</w:t>
            </w:r>
          </w:p>
        </w:tc>
      </w:tr>
      <w:tr w:rsidR="003B7A38" w14:paraId="1711F611" w14:textId="77777777" w:rsidTr="00C330AB">
        <w:tc>
          <w:tcPr>
            <w:tcW w:w="10420" w:type="dxa"/>
          </w:tcPr>
          <w:p w14:paraId="6A3890A5" w14:textId="77777777" w:rsidR="003B7A38" w:rsidRDefault="003B7A38" w:rsidP="00C330AB">
            <w:pPr>
              <w:rPr>
                <w:noProof/>
                <w:lang w:eastAsia="de-DE"/>
              </w:rPr>
            </w:pPr>
            <w:r>
              <w:rPr>
                <w:noProof/>
                <w:lang w:eastAsia="de-DE"/>
              </w:rPr>
              <w:drawing>
                <wp:inline distT="0" distB="0" distL="0" distR="0" wp14:anchorId="261E5995" wp14:editId="40E3F72A">
                  <wp:extent cx="6479540" cy="2979420"/>
                  <wp:effectExtent l="0" t="0" r="0" b="0"/>
                  <wp:docPr id="15783910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391044" name=""/>
                          <pic:cNvPicPr/>
                        </pic:nvPicPr>
                        <pic:blipFill rotWithShape="1">
                          <a:blip r:embed="rId44" cstate="screen">
                            <a:extLst>
                              <a:ext uri="{28A0092B-C50C-407E-A947-70E740481C1C}">
                                <a14:useLocalDpi xmlns:a14="http://schemas.microsoft.com/office/drawing/2010/main"/>
                              </a:ext>
                            </a:extLst>
                          </a:blip>
                          <a:srcRect b="31031"/>
                          <a:stretch/>
                        </pic:blipFill>
                        <pic:spPr bwMode="auto">
                          <a:xfrm>
                            <a:off x="0" y="0"/>
                            <a:ext cx="6479540" cy="2979420"/>
                          </a:xfrm>
                          <a:prstGeom prst="rect">
                            <a:avLst/>
                          </a:prstGeom>
                          <a:ln>
                            <a:noFill/>
                          </a:ln>
                          <a:extLst>
                            <a:ext uri="{53640926-AAD7-44D8-BBD7-CCE9431645EC}">
                              <a14:shadowObscured xmlns:a14="http://schemas.microsoft.com/office/drawing/2010/main"/>
                            </a:ext>
                          </a:extLst>
                        </pic:spPr>
                      </pic:pic>
                    </a:graphicData>
                  </a:graphic>
                </wp:inline>
              </w:drawing>
            </w:r>
          </w:p>
        </w:tc>
      </w:tr>
      <w:tr w:rsidR="003B7A38" w14:paraId="2F6A1AC8" w14:textId="77777777" w:rsidTr="00C330AB">
        <w:tc>
          <w:tcPr>
            <w:tcW w:w="10420" w:type="dxa"/>
          </w:tcPr>
          <w:p w14:paraId="2719A1C6" w14:textId="2E54B2E2" w:rsidR="003B7A38" w:rsidRDefault="003B7A38" w:rsidP="00C330AB">
            <w:pPr>
              <w:rPr>
                <w:noProof/>
                <w:lang w:eastAsia="de-DE"/>
              </w:rPr>
            </w:pPr>
            <w:r>
              <w:rPr>
                <w:noProof/>
                <w:lang w:eastAsia="de-DE"/>
              </w:rPr>
              <w:t xml:space="preserve">Die einen wollen so weitermachen wie bisher, die anderen fordern eine “agrarökologische Wende“. Der Streit zwischen diesen beiden Lagern wird mit Heftigkeit ausgetragen – und beide Seiten haben ihre guten Argumente. Während das Lager der konventionellen Landwirtschaft darauf hinweist, dass bis 2050 mehr als 9,7 Milliarden Menschen ernährt werden müssen und dies nur mit der Produktivität der konventionellen LW erreichbar sei, weisen die Verfechter einer ökologischen LW darauf hin, dass wir mit der momentanen Produktionsweise Böden, Artenvielfalt und Klima zerstören und </w:t>
            </w:r>
            <w:r w:rsidR="00574788">
              <w:rPr>
                <w:noProof/>
                <w:lang w:eastAsia="de-DE"/>
              </w:rPr>
              <w:t xml:space="preserve">diese </w:t>
            </w:r>
            <w:r>
              <w:rPr>
                <w:noProof/>
                <w:lang w:eastAsia="de-DE"/>
              </w:rPr>
              <w:t>deshalb beende</w:t>
            </w:r>
            <w:r w:rsidR="00574788">
              <w:rPr>
                <w:noProof/>
                <w:lang w:eastAsia="de-DE"/>
              </w:rPr>
              <w:t>n müssen</w:t>
            </w:r>
            <w:r>
              <w:rPr>
                <w:noProof/>
                <w:lang w:eastAsia="de-DE"/>
              </w:rPr>
              <w:t>.</w:t>
            </w:r>
          </w:p>
          <w:tbl>
            <w:tblPr>
              <w:tblStyle w:val="Tabellenraster"/>
              <w:tblW w:w="0" w:type="auto"/>
              <w:tblLook w:val="04A0" w:firstRow="1" w:lastRow="0" w:firstColumn="1" w:lastColumn="0" w:noHBand="0" w:noVBand="1"/>
            </w:tblPr>
            <w:tblGrid>
              <w:gridCol w:w="2491"/>
              <w:gridCol w:w="2518"/>
              <w:gridCol w:w="2467"/>
              <w:gridCol w:w="2492"/>
            </w:tblGrid>
            <w:tr w:rsidR="003B7A38" w:rsidRPr="00A11DD3" w14:paraId="16E20304" w14:textId="77777777" w:rsidTr="00C330AB">
              <w:tc>
                <w:tcPr>
                  <w:tcW w:w="5096" w:type="dxa"/>
                  <w:gridSpan w:val="2"/>
                </w:tcPr>
                <w:p w14:paraId="1D5FFA3B" w14:textId="77777777" w:rsidR="003B7A38" w:rsidRPr="00A11DD3" w:rsidRDefault="003B7A38" w:rsidP="00C330AB">
                  <w:pPr>
                    <w:jc w:val="center"/>
                    <w:rPr>
                      <w:b/>
                      <w:bCs/>
                      <w:noProof/>
                      <w:lang w:eastAsia="de-DE"/>
                    </w:rPr>
                  </w:pPr>
                  <w:r w:rsidRPr="00A11DD3">
                    <w:rPr>
                      <w:b/>
                      <w:bCs/>
                      <w:noProof/>
                      <w:lang w:eastAsia="de-DE"/>
                    </w:rPr>
                    <w:t>konventionelle LW</w:t>
                  </w:r>
                </w:p>
              </w:tc>
              <w:tc>
                <w:tcPr>
                  <w:tcW w:w="5098" w:type="dxa"/>
                  <w:gridSpan w:val="2"/>
                </w:tcPr>
                <w:p w14:paraId="060F5FFC" w14:textId="77777777" w:rsidR="003B7A38" w:rsidRPr="00A11DD3" w:rsidRDefault="003B7A38" w:rsidP="00C330AB">
                  <w:pPr>
                    <w:jc w:val="center"/>
                    <w:rPr>
                      <w:b/>
                      <w:bCs/>
                      <w:noProof/>
                      <w:lang w:eastAsia="de-DE"/>
                    </w:rPr>
                  </w:pPr>
                  <w:r w:rsidRPr="00A11DD3">
                    <w:rPr>
                      <w:b/>
                      <w:bCs/>
                      <w:noProof/>
                      <w:lang w:eastAsia="de-DE"/>
                    </w:rPr>
                    <w:t>ökologische LW</w:t>
                  </w:r>
                </w:p>
              </w:tc>
            </w:tr>
            <w:tr w:rsidR="003B7A38" w14:paraId="54797B18" w14:textId="77777777" w:rsidTr="00C330AB">
              <w:tc>
                <w:tcPr>
                  <w:tcW w:w="2548" w:type="dxa"/>
                </w:tcPr>
                <w:p w14:paraId="779A7A54" w14:textId="77777777" w:rsidR="003B7A38" w:rsidRPr="0079326D" w:rsidRDefault="003B7A38" w:rsidP="00C330AB">
                  <w:pPr>
                    <w:rPr>
                      <w:noProof/>
                      <w:sz w:val="16"/>
                      <w:szCs w:val="16"/>
                      <w:lang w:eastAsia="de-DE"/>
                    </w:rPr>
                  </w:pPr>
                  <w:r>
                    <w:rPr>
                      <w:noProof/>
                      <w:sz w:val="16"/>
                      <w:szCs w:val="16"/>
                      <w:lang w:eastAsia="de-DE"/>
                    </w:rPr>
                    <w:t>Hohe Produktivität</w:t>
                  </w:r>
                </w:p>
              </w:tc>
              <w:tc>
                <w:tcPr>
                  <w:tcW w:w="2548" w:type="dxa"/>
                </w:tcPr>
                <w:p w14:paraId="7C53EC76" w14:textId="77777777" w:rsidR="003B7A38" w:rsidRPr="0079326D" w:rsidRDefault="003B7A38" w:rsidP="00C330AB">
                  <w:pPr>
                    <w:rPr>
                      <w:noProof/>
                      <w:sz w:val="16"/>
                      <w:szCs w:val="16"/>
                      <w:lang w:eastAsia="de-DE"/>
                    </w:rPr>
                  </w:pPr>
                  <w:r>
                    <w:rPr>
                      <w:noProof/>
                      <w:sz w:val="16"/>
                      <w:szCs w:val="16"/>
                      <w:lang w:eastAsia="de-DE"/>
                    </w:rPr>
                    <w:t>Monokulturen und Überdün-gung = Artensterben und Bodenverschlechterung</w:t>
                  </w:r>
                </w:p>
              </w:tc>
              <w:tc>
                <w:tcPr>
                  <w:tcW w:w="2549" w:type="dxa"/>
                </w:tcPr>
                <w:p w14:paraId="3AA36620" w14:textId="77777777" w:rsidR="003B7A38" w:rsidRPr="0079326D" w:rsidRDefault="003B7A38" w:rsidP="00C330AB">
                  <w:pPr>
                    <w:rPr>
                      <w:noProof/>
                      <w:sz w:val="16"/>
                      <w:szCs w:val="16"/>
                      <w:lang w:eastAsia="de-DE"/>
                    </w:rPr>
                  </w:pPr>
                  <w:r>
                    <w:rPr>
                      <w:noProof/>
                      <w:sz w:val="16"/>
                      <w:szCs w:val="16"/>
                      <w:lang w:eastAsia="de-DE"/>
                    </w:rPr>
                    <w:t>Angepaßter Landdbau schützt Böden und Artenvielfalt</w:t>
                  </w:r>
                </w:p>
              </w:tc>
              <w:tc>
                <w:tcPr>
                  <w:tcW w:w="2549" w:type="dxa"/>
                </w:tcPr>
                <w:p w14:paraId="2991ABD3" w14:textId="77777777" w:rsidR="003B7A38" w:rsidRPr="0079326D" w:rsidRDefault="003B7A38" w:rsidP="00C330AB">
                  <w:pPr>
                    <w:rPr>
                      <w:noProof/>
                      <w:sz w:val="16"/>
                      <w:szCs w:val="16"/>
                      <w:lang w:eastAsia="de-DE"/>
                    </w:rPr>
                  </w:pPr>
                  <w:r>
                    <w:rPr>
                      <w:noProof/>
                      <w:sz w:val="16"/>
                      <w:szCs w:val="16"/>
                      <w:lang w:eastAsia="de-DE"/>
                    </w:rPr>
                    <w:t>Geringere Produktivität bei Landbau und Tierhaltung</w:t>
                  </w:r>
                </w:p>
              </w:tc>
            </w:tr>
            <w:tr w:rsidR="003B7A38" w14:paraId="236CAF1D" w14:textId="77777777" w:rsidTr="00C330AB">
              <w:tc>
                <w:tcPr>
                  <w:tcW w:w="2548" w:type="dxa"/>
                </w:tcPr>
                <w:p w14:paraId="53741F75" w14:textId="77777777" w:rsidR="003B7A38" w:rsidRPr="0079326D" w:rsidRDefault="003B7A38" w:rsidP="00C330AB">
                  <w:pPr>
                    <w:rPr>
                      <w:noProof/>
                      <w:sz w:val="16"/>
                      <w:szCs w:val="16"/>
                      <w:lang w:eastAsia="de-DE"/>
                    </w:rPr>
                  </w:pPr>
                  <w:r>
                    <w:rPr>
                      <w:noProof/>
                      <w:sz w:val="16"/>
                      <w:szCs w:val="16"/>
                      <w:lang w:eastAsia="de-DE"/>
                    </w:rPr>
                    <w:t>Niedrige Verbraucherpreise</w:t>
                  </w:r>
                </w:p>
              </w:tc>
              <w:tc>
                <w:tcPr>
                  <w:tcW w:w="2548" w:type="dxa"/>
                </w:tcPr>
                <w:p w14:paraId="28E7C03E" w14:textId="77777777" w:rsidR="003B7A38" w:rsidRPr="0079326D" w:rsidRDefault="003B7A38" w:rsidP="00C330AB">
                  <w:pPr>
                    <w:rPr>
                      <w:noProof/>
                      <w:sz w:val="16"/>
                      <w:szCs w:val="16"/>
                      <w:lang w:eastAsia="de-DE"/>
                    </w:rPr>
                  </w:pPr>
                  <w:r>
                    <w:rPr>
                      <w:noProof/>
                      <w:sz w:val="16"/>
                      <w:szCs w:val="16"/>
                      <w:lang w:eastAsia="de-DE"/>
                    </w:rPr>
                    <w:t>Massentierhaltung = Nitrat-belastung im Grundwasser</w:t>
                  </w:r>
                </w:p>
              </w:tc>
              <w:tc>
                <w:tcPr>
                  <w:tcW w:w="2549" w:type="dxa"/>
                </w:tcPr>
                <w:p w14:paraId="5DC6E436" w14:textId="77777777" w:rsidR="003B7A38" w:rsidRPr="0079326D" w:rsidRDefault="003B7A38" w:rsidP="00C330AB">
                  <w:pPr>
                    <w:rPr>
                      <w:noProof/>
                      <w:sz w:val="16"/>
                      <w:szCs w:val="16"/>
                      <w:lang w:eastAsia="de-DE"/>
                    </w:rPr>
                  </w:pPr>
                  <w:r>
                    <w:rPr>
                      <w:noProof/>
                      <w:sz w:val="16"/>
                      <w:szCs w:val="16"/>
                      <w:lang w:eastAsia="de-DE"/>
                    </w:rPr>
                    <w:t>Begrenzung der Viehbe-stände = artgerechtere Haltung</w:t>
                  </w:r>
                </w:p>
              </w:tc>
              <w:tc>
                <w:tcPr>
                  <w:tcW w:w="2549" w:type="dxa"/>
                </w:tcPr>
                <w:p w14:paraId="322DD5B8" w14:textId="77777777" w:rsidR="003B7A38" w:rsidRPr="0079326D" w:rsidRDefault="003B7A38" w:rsidP="00C330AB">
                  <w:pPr>
                    <w:rPr>
                      <w:noProof/>
                      <w:sz w:val="16"/>
                      <w:szCs w:val="16"/>
                      <w:lang w:eastAsia="de-DE"/>
                    </w:rPr>
                  </w:pPr>
                  <w:r>
                    <w:rPr>
                      <w:noProof/>
                      <w:sz w:val="16"/>
                      <w:szCs w:val="16"/>
                      <w:lang w:eastAsia="de-DE"/>
                    </w:rPr>
                    <w:t>Höhere Verbraucherpreise</w:t>
                  </w:r>
                </w:p>
              </w:tc>
            </w:tr>
          </w:tbl>
          <w:p w14:paraId="1B86B903" w14:textId="022D5878" w:rsidR="003B7A38" w:rsidRDefault="003B7A38" w:rsidP="00C330AB">
            <w:pPr>
              <w:rPr>
                <w:noProof/>
                <w:lang w:eastAsia="de-DE"/>
              </w:rPr>
            </w:pPr>
            <w:r>
              <w:rPr>
                <w:noProof/>
                <w:sz w:val="20"/>
                <w:szCs w:val="20"/>
                <w:lang w:eastAsia="de-DE"/>
              </w:rPr>
              <w:t>Dass die Erräge aus der „konventionellen Landwirtschaft“ (kL) höher sind als in der „ökologischen Landwirtschaft“ (öL) wird kaum bestritten. Allerdings müssen die ökologischen – auch langfristigen - Folgen eines hohen Einsatzes von Mineraldünger und Pestiziden oder der Massentierhaltung abgewogen werden gegen den Nutzen, den Sie für die Erzeuger und Verbraucher bedeuten. „Nachhaltig“ wäre unsere Landwirtschaft erst, wenn die Folgen für die Ökologie, für die Artenvielfalt von Insekten und Pflanzen</w:t>
            </w:r>
            <w:r w:rsidR="00574788">
              <w:rPr>
                <w:noProof/>
                <w:sz w:val="20"/>
                <w:szCs w:val="20"/>
                <w:lang w:eastAsia="de-DE"/>
              </w:rPr>
              <w:t xml:space="preserve"> und für das Klima </w:t>
            </w:r>
            <w:r>
              <w:rPr>
                <w:noProof/>
                <w:sz w:val="20"/>
                <w:szCs w:val="20"/>
                <w:lang w:eastAsia="de-DE"/>
              </w:rPr>
              <w:t>mitgerücksichtigt werden</w:t>
            </w:r>
            <w:r w:rsidR="00574788">
              <w:rPr>
                <w:noProof/>
                <w:sz w:val="20"/>
                <w:szCs w:val="20"/>
                <w:lang w:eastAsia="de-DE"/>
              </w:rPr>
              <w:t xml:space="preserve">. </w:t>
            </w:r>
            <w:r>
              <w:rPr>
                <w:noProof/>
                <w:sz w:val="20"/>
                <w:szCs w:val="20"/>
                <w:lang w:eastAsia="de-DE"/>
              </w:rPr>
              <w:t>Kann „Bio“ die Welt ernähren? Sicher ist es unmöglich, dass alle Erdbewohner:innen sich so – vor allem mit so vielen Tierprodukten – ernähren wi</w:t>
            </w:r>
            <w:r w:rsidR="00574788">
              <w:rPr>
                <w:noProof/>
                <w:sz w:val="20"/>
                <w:szCs w:val="20"/>
                <w:lang w:eastAsia="de-DE"/>
              </w:rPr>
              <w:t>e</w:t>
            </w:r>
            <w:r>
              <w:rPr>
                <w:noProof/>
                <w:sz w:val="20"/>
                <w:szCs w:val="20"/>
                <w:lang w:eastAsia="de-DE"/>
              </w:rPr>
              <w:t xml:space="preserve"> wir es </w:t>
            </w:r>
            <w:r w:rsidR="00574788">
              <w:rPr>
                <w:noProof/>
                <w:sz w:val="20"/>
                <w:szCs w:val="20"/>
                <w:lang w:eastAsia="de-DE"/>
              </w:rPr>
              <w:t xml:space="preserve">in Deutschland </w:t>
            </w:r>
            <w:r>
              <w:rPr>
                <w:noProof/>
                <w:sz w:val="20"/>
                <w:szCs w:val="20"/>
                <w:lang w:eastAsia="de-DE"/>
              </w:rPr>
              <w:t xml:space="preserve">tun. Wenn wir unsere Ernährung umstellten, weniger Tierprodukte konsumierten und uns gesünder und eher pflanzlich ernährten, dann gäbe es neue Spielräume für die Welternährung und hier hätte </w:t>
            </w:r>
            <w:r w:rsidR="00574788">
              <w:rPr>
                <w:noProof/>
                <w:sz w:val="20"/>
                <w:szCs w:val="20"/>
                <w:lang w:eastAsia="de-DE"/>
              </w:rPr>
              <w:t xml:space="preserve">dann </w:t>
            </w:r>
            <w:r>
              <w:rPr>
                <w:noProof/>
                <w:sz w:val="20"/>
                <w:szCs w:val="20"/>
                <w:lang w:eastAsia="de-DE"/>
              </w:rPr>
              <w:t>die biologische Landwirtschaft sicher auch ihren gewichtigen Stellenwert.</w:t>
            </w:r>
          </w:p>
          <w:p w14:paraId="1A747AE3" w14:textId="77777777" w:rsidR="003B7A38" w:rsidRPr="007F34A6" w:rsidRDefault="003B7A38" w:rsidP="00C330AB">
            <w:pPr>
              <w:rPr>
                <w:b/>
                <w:bCs/>
                <w:noProof/>
                <w:sz w:val="20"/>
                <w:szCs w:val="20"/>
                <w:lang w:eastAsia="de-DE"/>
              </w:rPr>
            </w:pPr>
            <w:r w:rsidRPr="007F34A6">
              <w:rPr>
                <w:b/>
                <w:bCs/>
                <w:noProof/>
                <w:color w:val="FFFFFF" w:themeColor="background1"/>
                <w:sz w:val="20"/>
                <w:szCs w:val="20"/>
                <w:shd w:val="clear" w:color="auto" w:fill="0D0D0D" w:themeFill="text1" w:themeFillTint="F2"/>
                <w:lang w:eastAsia="de-DE"/>
              </w:rPr>
              <w:t>Arbeitsfragen</w:t>
            </w:r>
          </w:p>
          <w:p w14:paraId="019B254B" w14:textId="215A7FCD" w:rsidR="003B7A38" w:rsidRDefault="003B7A38" w:rsidP="003B7A38">
            <w:pPr>
              <w:pStyle w:val="Listenabsatz"/>
              <w:numPr>
                <w:ilvl w:val="0"/>
                <w:numId w:val="16"/>
              </w:numPr>
              <w:rPr>
                <w:noProof/>
                <w:lang w:eastAsia="de-DE"/>
              </w:rPr>
            </w:pPr>
            <w:r>
              <w:rPr>
                <w:noProof/>
                <w:lang w:eastAsia="de-DE"/>
              </w:rPr>
              <w:t xml:space="preserve">Versuchen Sie bitte, sich im Streit zwischen „konventioneller“ und „ökologischer“ Landwirtschaft zu positionieren. Wo stehen Sie, wenn Sie </w:t>
            </w:r>
            <w:r w:rsidR="00227F87">
              <w:rPr>
                <w:noProof/>
                <w:lang w:eastAsia="de-DE"/>
              </w:rPr>
              <w:t xml:space="preserve">die </w:t>
            </w:r>
            <w:r>
              <w:rPr>
                <w:noProof/>
                <w:lang w:eastAsia="de-DE"/>
              </w:rPr>
              <w:t xml:space="preserve">Folgen für Welternährung, Klima, Artenvielfalt und Tierwohl, aber auch für die </w:t>
            </w:r>
            <w:r w:rsidR="00227F87">
              <w:rPr>
                <w:noProof/>
                <w:lang w:eastAsia="de-DE"/>
              </w:rPr>
              <w:t xml:space="preserve">Verbraucherpreise </w:t>
            </w:r>
            <w:r>
              <w:rPr>
                <w:noProof/>
                <w:lang w:eastAsia="de-DE"/>
              </w:rPr>
              <w:t>mitbedenken?</w:t>
            </w:r>
          </w:p>
          <w:p w14:paraId="37F26505" w14:textId="77777777" w:rsidR="003B7A38" w:rsidRDefault="003B7A38" w:rsidP="003B7A38">
            <w:pPr>
              <w:pStyle w:val="Listenabsatz"/>
              <w:numPr>
                <w:ilvl w:val="0"/>
                <w:numId w:val="16"/>
              </w:numPr>
              <w:rPr>
                <w:noProof/>
                <w:lang w:eastAsia="de-DE"/>
              </w:rPr>
            </w:pPr>
            <w:r>
              <w:rPr>
                <w:noProof/>
                <w:lang w:eastAsia="de-DE"/>
              </w:rPr>
              <w:t>Wie können wir negative Folgen unserer Landwirtschaft/Ernährung verringern? Was könnten Erzeuger (Bauern) und Verbraucher anders machen?</w:t>
            </w:r>
          </w:p>
          <w:p w14:paraId="691A4230" w14:textId="77777777" w:rsidR="003B7A38" w:rsidRDefault="003B7A38" w:rsidP="003B7A38">
            <w:pPr>
              <w:pStyle w:val="Listenabsatz"/>
              <w:numPr>
                <w:ilvl w:val="0"/>
                <w:numId w:val="16"/>
              </w:numPr>
              <w:rPr>
                <w:noProof/>
                <w:lang w:eastAsia="de-DE"/>
              </w:rPr>
            </w:pPr>
            <w:r>
              <w:rPr>
                <w:noProof/>
                <w:lang w:eastAsia="de-DE"/>
              </w:rPr>
              <w:t>Ist „Bio“ nur etwas für Reiche? Welche Bedeutung hat für Sie die Tatsache, dass Bio-Produkte in der Regel teurer sind als andere?</w:t>
            </w:r>
          </w:p>
        </w:tc>
      </w:tr>
      <w:tr w:rsidR="003B7A38" w14:paraId="49E1D33D" w14:textId="77777777" w:rsidTr="00C330AB">
        <w:tc>
          <w:tcPr>
            <w:tcW w:w="10420" w:type="dxa"/>
          </w:tcPr>
          <w:p w14:paraId="1492415A" w14:textId="77777777" w:rsidR="003B7A38" w:rsidRDefault="003B7A38" w:rsidP="00C330AB">
            <w:pPr>
              <w:rPr>
                <w:noProof/>
                <w:lang w:eastAsia="de-DE"/>
              </w:rPr>
            </w:pPr>
            <w:r>
              <w:rPr>
                <w:noProof/>
                <w:lang w:eastAsia="de-DE"/>
              </w:rPr>
              <w:lastRenderedPageBreak/>
              <w:br w:type="column"/>
              <w:t xml:space="preserve">M5                                </w:t>
            </w:r>
            <w:r>
              <w:rPr>
                <w:b/>
                <w:bCs/>
                <w:noProof/>
                <w:color w:val="C00000"/>
                <w:sz w:val="44"/>
                <w:szCs w:val="44"/>
                <w:lang w:eastAsia="de-DE"/>
              </w:rPr>
              <w:t>Agrarökologie</w:t>
            </w:r>
          </w:p>
        </w:tc>
      </w:tr>
      <w:tr w:rsidR="003B7A38" w14:paraId="60B3A190" w14:textId="77777777" w:rsidTr="00C330AB">
        <w:tc>
          <w:tcPr>
            <w:tcW w:w="10420" w:type="dxa"/>
          </w:tcPr>
          <w:p w14:paraId="7771B82E" w14:textId="77777777" w:rsidR="003B7A38" w:rsidRDefault="003B7A38" w:rsidP="00C330AB">
            <w:pPr>
              <w:rPr>
                <w:noProof/>
                <w:lang w:eastAsia="de-DE"/>
              </w:rPr>
            </w:pPr>
            <w:r>
              <w:rPr>
                <w:noProof/>
                <w:lang w:eastAsia="de-DE"/>
              </w:rPr>
              <w:drawing>
                <wp:inline distT="0" distB="0" distL="0" distR="0" wp14:anchorId="67C0C8D9" wp14:editId="0923E3B9">
                  <wp:extent cx="6479540" cy="3650615"/>
                  <wp:effectExtent l="0" t="0" r="0" b="6985"/>
                  <wp:docPr id="38440874" name="Grafik 1" descr="Agrarökologie: Ganzheitlicher Ansatz für gerechtere Lebensmittelproduktion  - Christliche Initiative Romero e.V. (C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arökologie: Ganzheitlicher Ansatz für gerechtere Lebensmittelproduktion  - Christliche Initiative Romero e.V. (CIR)"/>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6479540" cy="3650615"/>
                          </a:xfrm>
                          <a:prstGeom prst="rect">
                            <a:avLst/>
                          </a:prstGeom>
                          <a:noFill/>
                          <a:ln>
                            <a:noFill/>
                          </a:ln>
                        </pic:spPr>
                      </pic:pic>
                    </a:graphicData>
                  </a:graphic>
                </wp:inline>
              </w:drawing>
            </w:r>
          </w:p>
        </w:tc>
      </w:tr>
      <w:tr w:rsidR="003B7A38" w14:paraId="1FCDB5DA" w14:textId="77777777" w:rsidTr="00C330AB">
        <w:tc>
          <w:tcPr>
            <w:tcW w:w="10420" w:type="dxa"/>
          </w:tcPr>
          <w:p w14:paraId="6649FE08" w14:textId="77777777" w:rsidR="003B7A38" w:rsidRDefault="003B7A38" w:rsidP="00C330AB">
            <w:pPr>
              <w:rPr>
                <w:noProof/>
                <w:lang w:eastAsia="de-DE"/>
              </w:rPr>
            </w:pPr>
            <w:r>
              <w:rPr>
                <w:noProof/>
                <w:lang w:eastAsia="de-DE"/>
              </w:rPr>
              <w:t xml:space="preserve">Eine Landwirtschaft zu betreiben, welche die ökologischen Erfordernisse des Planeten beachtet und gleichzeitig das Wohlergehen der „kleinen Produzenten“ (Kleinbauern) fördert – das ist die Idee hinter dem Stichwort „Agrarökologie“. Das Konzept wird nicht nur bei der Landortschaftsorganisation der UN (FAO), sondern auch in „armen wie in reichen Ländern“ diskutiert. Jedes Jahr findet Anfang Januar in Berlin eine mehr oder weniger große Demonstration von Umwelt-, Entwicklungs- und Agrarorganisatiobnen statt, die eine Agrarwende hin zur „Agrarökologie“ fordert. </w:t>
            </w:r>
          </w:p>
          <w:p w14:paraId="3FA36840" w14:textId="77777777" w:rsidR="003B7A38" w:rsidRDefault="003B7A38" w:rsidP="00C330AB">
            <w:pPr>
              <w:rPr>
                <w:noProof/>
                <w:lang w:eastAsia="de-DE"/>
              </w:rPr>
            </w:pPr>
            <w:r>
              <w:rPr>
                <w:noProof/>
                <w:lang w:eastAsia="de-DE"/>
              </w:rPr>
              <w:t>Agarökologie ist mehr als „Bio“, will ökologische und soziale Dimensionen einer nachhaltigen Landwirtschaft berücksichtigen und so eine Alternative anbieten zu einer „industriellen Landwirtschaft“, die Effizienzsteigerungen auf Kosten der Ökosysteme (Böden, Wasser, Klima) in Kauf nimmt und oft nur wenigen nützt. Agrarökologie versteht sich als ein umfassendes Konzept, das die Produktion von Nahrungsmitteln (Schutz der Böden, der Tiere, der Artenvielfalt, Klimafolgen) ebenso einbezieht wie das Konsumverhalten der Menschen (gesunde und vielfältige Ernährung). Notwendig ist aber auch eine Landwirtschaftspolitik, die auf Fairness und Wohlergehen der bäuerlichen Produzent:innen setzt und dafür sorgt, dass die knappen landwirtschaftlichen Ressourcen (wie Böden, Wasser, Dünger) effizient und sparsam genutzt werden. Dabei könnte es auch darum gehen, das Wissen über Ernährung und Landwirtschaft auch mit indigenen Gruppen zu teilen, die aus einem ganz anderen kulturellen Hintergrund heraus Landwirtschaft betreiben.</w:t>
            </w:r>
          </w:p>
          <w:p w14:paraId="7AE335F0" w14:textId="77777777" w:rsidR="003B7A38" w:rsidRPr="007F34A6" w:rsidRDefault="003B7A38" w:rsidP="00C330AB">
            <w:pPr>
              <w:rPr>
                <w:b/>
                <w:bCs/>
                <w:noProof/>
                <w:sz w:val="20"/>
                <w:szCs w:val="20"/>
                <w:lang w:eastAsia="de-DE"/>
              </w:rPr>
            </w:pPr>
            <w:r w:rsidRPr="007F34A6">
              <w:rPr>
                <w:b/>
                <w:bCs/>
                <w:noProof/>
                <w:color w:val="FFFFFF" w:themeColor="background1"/>
                <w:sz w:val="20"/>
                <w:szCs w:val="20"/>
                <w:shd w:val="clear" w:color="auto" w:fill="0D0D0D" w:themeFill="text1" w:themeFillTint="F2"/>
                <w:lang w:eastAsia="de-DE"/>
              </w:rPr>
              <w:t>Arbeitsfragen</w:t>
            </w:r>
          </w:p>
          <w:p w14:paraId="79993E75" w14:textId="77777777" w:rsidR="003B7A38" w:rsidRPr="00920C0F" w:rsidRDefault="003B7A38" w:rsidP="003B7A38">
            <w:pPr>
              <w:pStyle w:val="Listenabsatz"/>
              <w:numPr>
                <w:ilvl w:val="0"/>
                <w:numId w:val="17"/>
              </w:numPr>
              <w:rPr>
                <w:noProof/>
                <w:sz w:val="20"/>
                <w:szCs w:val="20"/>
                <w:lang w:eastAsia="de-DE"/>
              </w:rPr>
            </w:pPr>
            <w:r w:rsidRPr="00920C0F">
              <w:rPr>
                <w:noProof/>
                <w:sz w:val="20"/>
                <w:szCs w:val="20"/>
                <w:lang w:eastAsia="de-DE"/>
              </w:rPr>
              <w:t>Was ist „Agrarökologie“? Formulieren Sie bitte einen Tweet von maximal 280 Zeichen, der dies prägnant beschreibt.</w:t>
            </w:r>
          </w:p>
          <w:p w14:paraId="06FDFB87" w14:textId="77777777" w:rsidR="003B7A38" w:rsidRDefault="003B7A38" w:rsidP="003B7A38">
            <w:pPr>
              <w:pStyle w:val="Listenabsatz"/>
              <w:numPr>
                <w:ilvl w:val="0"/>
                <w:numId w:val="17"/>
              </w:numPr>
              <w:rPr>
                <w:noProof/>
                <w:sz w:val="20"/>
                <w:szCs w:val="20"/>
                <w:lang w:eastAsia="de-DE"/>
              </w:rPr>
            </w:pPr>
            <w:r>
              <w:rPr>
                <w:noProof/>
                <w:sz w:val="20"/>
                <w:szCs w:val="20"/>
                <w:lang w:eastAsia="de-DE"/>
              </w:rPr>
              <w:t>Wählen Sie bitte drei „Prinzipien der Agrarökologie“ aus und beschreiben Sie, was sich konkret in der deutschen Landwirtschaft verändern würde, wenn wir diese Prinzipien ernst nähmen.</w:t>
            </w:r>
          </w:p>
          <w:p w14:paraId="58A7289B" w14:textId="77777777" w:rsidR="003B7A38" w:rsidRPr="002F7A77" w:rsidRDefault="003B7A38" w:rsidP="003B7A38">
            <w:pPr>
              <w:pStyle w:val="Listenabsatz"/>
              <w:numPr>
                <w:ilvl w:val="0"/>
                <w:numId w:val="17"/>
              </w:numPr>
              <w:rPr>
                <w:noProof/>
                <w:sz w:val="20"/>
                <w:szCs w:val="20"/>
                <w:lang w:eastAsia="de-DE"/>
              </w:rPr>
            </w:pPr>
            <w:r>
              <w:rPr>
                <w:noProof/>
                <w:sz w:val="20"/>
                <w:szCs w:val="20"/>
                <w:lang w:eastAsia="de-DE"/>
              </w:rPr>
              <w:t>„Agrarökologie“ – ein Konzept für die Landwirtschaft eher in den armen oder in den reichen Ländern? Was ist Ihre Meinung hierzu?</w:t>
            </w:r>
          </w:p>
        </w:tc>
      </w:tr>
    </w:tbl>
    <w:p w14:paraId="31C6231E" w14:textId="77777777" w:rsidR="003B7A38" w:rsidRDefault="003B7A38" w:rsidP="003B7A38">
      <w:pPr>
        <w:rPr>
          <w:noProof/>
          <w:lang w:eastAsia="de-DE"/>
        </w:rPr>
      </w:pPr>
    </w:p>
    <w:tbl>
      <w:tblPr>
        <w:tblStyle w:val="Tabellenraster"/>
        <w:tblW w:w="0" w:type="auto"/>
        <w:tblLook w:val="04A0" w:firstRow="1" w:lastRow="0" w:firstColumn="1" w:lastColumn="0" w:noHBand="0" w:noVBand="1"/>
      </w:tblPr>
      <w:tblGrid>
        <w:gridCol w:w="10194"/>
      </w:tblGrid>
      <w:tr w:rsidR="003B7A38" w14:paraId="7DC06DE3" w14:textId="77777777" w:rsidTr="00C330AB">
        <w:tc>
          <w:tcPr>
            <w:tcW w:w="10420" w:type="dxa"/>
          </w:tcPr>
          <w:p w14:paraId="193E1536" w14:textId="77777777" w:rsidR="003B7A38" w:rsidRDefault="003B7A38" w:rsidP="00C330AB">
            <w:pPr>
              <w:rPr>
                <w:noProof/>
                <w:lang w:eastAsia="de-DE"/>
              </w:rPr>
            </w:pPr>
            <w:r>
              <w:rPr>
                <w:noProof/>
                <w:lang w:eastAsia="de-DE"/>
              </w:rPr>
              <w:lastRenderedPageBreak/>
              <w:br w:type="column"/>
            </w:r>
            <w:r>
              <w:rPr>
                <w:noProof/>
                <w:lang w:eastAsia="de-DE"/>
              </w:rPr>
              <w:br w:type="column"/>
              <w:t xml:space="preserve">M6             </w:t>
            </w:r>
            <w:r w:rsidRPr="004D7B23">
              <w:rPr>
                <w:b/>
                <w:bCs/>
                <w:noProof/>
                <w:color w:val="C00000"/>
                <w:sz w:val="40"/>
                <w:szCs w:val="40"/>
                <w:lang w:eastAsia="de-DE"/>
              </w:rPr>
              <w:t xml:space="preserve">Eine </w:t>
            </w:r>
            <w:r>
              <w:rPr>
                <w:b/>
                <w:bCs/>
                <w:noProof/>
                <w:color w:val="C00000"/>
                <w:sz w:val="40"/>
                <w:szCs w:val="40"/>
                <w:lang w:eastAsia="de-DE"/>
              </w:rPr>
              <w:t xml:space="preserve">„klimagesunde“ </w:t>
            </w:r>
            <w:r w:rsidRPr="004D7B23">
              <w:rPr>
                <w:b/>
                <w:bCs/>
                <w:noProof/>
                <w:color w:val="C00000"/>
                <w:sz w:val="40"/>
                <w:szCs w:val="40"/>
                <w:lang w:eastAsia="de-DE"/>
              </w:rPr>
              <w:t>Ernährung</w:t>
            </w:r>
          </w:p>
        </w:tc>
      </w:tr>
      <w:tr w:rsidR="003B7A38" w14:paraId="1639113F" w14:textId="77777777" w:rsidTr="00C330AB">
        <w:tc>
          <w:tcPr>
            <w:tcW w:w="10420" w:type="dxa"/>
          </w:tcPr>
          <w:p w14:paraId="5A44A349" w14:textId="77777777" w:rsidR="003B7A38" w:rsidRDefault="003B7A38" w:rsidP="00C330AB">
            <w:pPr>
              <w:rPr>
                <w:noProof/>
                <w:lang w:eastAsia="de-DE"/>
              </w:rPr>
            </w:pPr>
            <w:r>
              <w:rPr>
                <w:noProof/>
              </w:rPr>
              <w:drawing>
                <wp:inline distT="0" distB="0" distL="0" distR="0" wp14:anchorId="3B07AA39" wp14:editId="301A1E4E">
                  <wp:extent cx="6479540" cy="5958840"/>
                  <wp:effectExtent l="0" t="0" r="0" b="3810"/>
                  <wp:docPr id="5342234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223486" name=""/>
                          <pic:cNvPicPr/>
                        </pic:nvPicPr>
                        <pic:blipFill>
                          <a:blip r:embed="rId46"/>
                          <a:stretch>
                            <a:fillRect/>
                          </a:stretch>
                        </pic:blipFill>
                        <pic:spPr>
                          <a:xfrm>
                            <a:off x="0" y="0"/>
                            <a:ext cx="6479540" cy="5958840"/>
                          </a:xfrm>
                          <a:prstGeom prst="rect">
                            <a:avLst/>
                          </a:prstGeom>
                        </pic:spPr>
                      </pic:pic>
                    </a:graphicData>
                  </a:graphic>
                </wp:inline>
              </w:drawing>
            </w:r>
          </w:p>
        </w:tc>
      </w:tr>
      <w:tr w:rsidR="003B7A38" w14:paraId="1C3796EF" w14:textId="77777777" w:rsidTr="00C330AB">
        <w:tc>
          <w:tcPr>
            <w:tcW w:w="10420" w:type="dxa"/>
          </w:tcPr>
          <w:p w14:paraId="26575CAE" w14:textId="77777777" w:rsidR="003B7A38" w:rsidRDefault="003B7A38" w:rsidP="00C330AB">
            <w:pPr>
              <w:rPr>
                <w:noProof/>
                <w:lang w:eastAsia="de-DE"/>
              </w:rPr>
            </w:pPr>
            <w:r>
              <w:rPr>
                <w:noProof/>
                <w:lang w:eastAsia="de-DE"/>
              </w:rPr>
              <w:t>Die EAT-Lancet-Kommission ist ein internationaler Zusammenschluss von Wissenschaftler:innen und zivilgesellschaftlichen Organisationen, die sich mit der Frage beschäftigen, wie eine zukunftsfähige Ernährung der Menschheit aussehen müsste, die nicht krank macht und gleichzeitig auch die ökologischen Belastungsgrenzen der Erde beachtet. Das Ergebnis der Forschungen ist die Beschreibung einer „</w:t>
            </w:r>
            <w:r w:rsidRPr="00A36B68">
              <w:rPr>
                <w:b/>
                <w:noProof/>
                <w:lang w:eastAsia="de-DE"/>
              </w:rPr>
              <w:t>Plantary-Health-Diet</w:t>
            </w:r>
            <w:r>
              <w:rPr>
                <w:noProof/>
                <w:lang w:eastAsia="de-DE"/>
              </w:rPr>
              <w:t>“, eines Speiseplanes, der den gesundheitlichen und den ökologischen Erfordernissen entspricht.</w:t>
            </w:r>
          </w:p>
          <w:p w14:paraId="008B3AEF" w14:textId="77777777" w:rsidR="003B7A38" w:rsidRPr="00374B1A" w:rsidRDefault="003B7A38" w:rsidP="00C330AB">
            <w:pPr>
              <w:rPr>
                <w:b/>
                <w:bCs/>
                <w:noProof/>
                <w:sz w:val="20"/>
                <w:szCs w:val="20"/>
                <w:lang w:eastAsia="de-DE"/>
              </w:rPr>
            </w:pPr>
            <w:r w:rsidRPr="00C92BAC">
              <w:rPr>
                <w:b/>
                <w:bCs/>
                <w:noProof/>
                <w:color w:val="FFFFFF" w:themeColor="background1"/>
                <w:sz w:val="20"/>
                <w:szCs w:val="20"/>
                <w:shd w:val="clear" w:color="auto" w:fill="0D0D0D" w:themeFill="text1" w:themeFillTint="F2"/>
                <w:lang w:eastAsia="de-DE"/>
              </w:rPr>
              <w:t>A</w:t>
            </w:r>
            <w:r w:rsidRPr="00374B1A">
              <w:rPr>
                <w:b/>
                <w:bCs/>
                <w:noProof/>
                <w:color w:val="FFFFFF" w:themeColor="background1"/>
                <w:sz w:val="20"/>
                <w:szCs w:val="20"/>
                <w:shd w:val="clear" w:color="auto" w:fill="0D0D0D" w:themeFill="text1" w:themeFillTint="F2"/>
                <w:lang w:eastAsia="de-DE"/>
              </w:rPr>
              <w:t>rbeitsfragen</w:t>
            </w:r>
          </w:p>
          <w:p w14:paraId="78608D61" w14:textId="77777777" w:rsidR="003B7A38" w:rsidRDefault="003B7A38" w:rsidP="003B7A38">
            <w:pPr>
              <w:pStyle w:val="Listenabsatz"/>
              <w:numPr>
                <w:ilvl w:val="0"/>
                <w:numId w:val="18"/>
              </w:numPr>
              <w:rPr>
                <w:noProof/>
                <w:sz w:val="20"/>
                <w:szCs w:val="20"/>
                <w:lang w:eastAsia="de-DE"/>
              </w:rPr>
            </w:pPr>
            <w:r>
              <w:rPr>
                <w:noProof/>
                <w:sz w:val="20"/>
                <w:szCs w:val="20"/>
                <w:lang w:eastAsia="de-DE"/>
              </w:rPr>
              <w:t>Die EAT-Lancet Kommission sagt voraus, dass mit einer Umstellung auf die „planetary-healthy-diet/klimagesunde Ernährung“ weltweit 11 Millionen frühzeitige Todesfälle jedes Jahr vermieden werden könnten. Verändert eine solche Feststellung etwas – bei Konsumenten, bei den Bauern, bei der staatlichen Ernährungspolitik?</w:t>
            </w:r>
          </w:p>
          <w:p w14:paraId="2B1CC909" w14:textId="416A4A11" w:rsidR="003B7A38" w:rsidRDefault="003B7A38" w:rsidP="003B7A38">
            <w:pPr>
              <w:pStyle w:val="Listenabsatz"/>
              <w:numPr>
                <w:ilvl w:val="0"/>
                <w:numId w:val="18"/>
              </w:numPr>
              <w:rPr>
                <w:noProof/>
                <w:sz w:val="20"/>
                <w:szCs w:val="20"/>
                <w:lang w:eastAsia="de-DE"/>
              </w:rPr>
            </w:pPr>
            <w:r>
              <w:rPr>
                <w:noProof/>
                <w:sz w:val="20"/>
                <w:szCs w:val="20"/>
                <w:lang w:eastAsia="de-DE"/>
              </w:rPr>
              <w:t xml:space="preserve">Wenn Sie die beiden Spalten in der o.a. Tabelle vergleichen: Welche </w:t>
            </w:r>
            <w:r w:rsidR="00F5038C">
              <w:rPr>
                <w:noProof/>
                <w:sz w:val="20"/>
                <w:szCs w:val="20"/>
                <w:lang w:eastAsia="de-DE"/>
              </w:rPr>
              <w:t>V</w:t>
            </w:r>
            <w:r>
              <w:rPr>
                <w:noProof/>
                <w:sz w:val="20"/>
                <w:szCs w:val="20"/>
                <w:lang w:eastAsia="de-DE"/>
              </w:rPr>
              <w:t>eränderung bei den einzelnen Nahrungsgruppen hielten Sie persönlich für zumutbar, welche nicht?</w:t>
            </w:r>
          </w:p>
          <w:p w14:paraId="0A593AF6" w14:textId="77777777" w:rsidR="003B7A38" w:rsidRPr="005027B6" w:rsidRDefault="003B7A38" w:rsidP="003B7A38">
            <w:pPr>
              <w:pStyle w:val="Listenabsatz"/>
              <w:numPr>
                <w:ilvl w:val="0"/>
                <w:numId w:val="18"/>
              </w:numPr>
              <w:rPr>
                <w:noProof/>
                <w:sz w:val="20"/>
                <w:szCs w:val="20"/>
                <w:lang w:eastAsia="de-DE"/>
              </w:rPr>
            </w:pPr>
            <w:r>
              <w:rPr>
                <w:noProof/>
                <w:sz w:val="20"/>
                <w:szCs w:val="20"/>
                <w:lang w:eastAsia="de-DE"/>
              </w:rPr>
              <w:t>Jeder und Jede entscheidet täglich selbst, was er oder sie essen will. Aber: Was kann Ihrer Meinung nach der Staat tun in Richtung auf eine klimagesündere Ernährung.</w:t>
            </w:r>
          </w:p>
        </w:tc>
      </w:tr>
    </w:tbl>
    <w:p w14:paraId="1BA5FEB5" w14:textId="77777777" w:rsidR="003B7A38" w:rsidRDefault="003B7A38" w:rsidP="003B7A38">
      <w:pPr>
        <w:rPr>
          <w:noProof/>
          <w:lang w:eastAsia="de-DE"/>
        </w:rPr>
      </w:pPr>
    </w:p>
    <w:p w14:paraId="4A291BDA" w14:textId="77777777" w:rsidR="003B7A38" w:rsidRDefault="003B7A38" w:rsidP="003B7A38">
      <w:pPr>
        <w:rPr>
          <w:noProof/>
          <w:lang w:eastAsia="de-DE"/>
        </w:rPr>
      </w:pPr>
    </w:p>
    <w:sectPr w:rsidR="003B7A38" w:rsidSect="006472D9">
      <w:pgSz w:w="11906" w:h="16838"/>
      <w:pgMar w:top="1134"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84499"/>
    <w:multiLevelType w:val="hybridMultilevel"/>
    <w:tmpl w:val="C56C4BA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9AB1139"/>
    <w:multiLevelType w:val="hybridMultilevel"/>
    <w:tmpl w:val="9F202036"/>
    <w:lvl w:ilvl="0" w:tplc="1E948A52">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14A25063"/>
    <w:multiLevelType w:val="hybridMultilevel"/>
    <w:tmpl w:val="A314C082"/>
    <w:lvl w:ilvl="0" w:tplc="8A8C873A">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2814421C"/>
    <w:multiLevelType w:val="hybridMultilevel"/>
    <w:tmpl w:val="D8A4B9F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32BC2318"/>
    <w:multiLevelType w:val="hybridMultilevel"/>
    <w:tmpl w:val="51A4979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384F689D"/>
    <w:multiLevelType w:val="hybridMultilevel"/>
    <w:tmpl w:val="02B433F2"/>
    <w:lvl w:ilvl="0" w:tplc="C26ADC6C">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39BA6306"/>
    <w:multiLevelType w:val="hybridMultilevel"/>
    <w:tmpl w:val="3E20D3E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42531B9A"/>
    <w:multiLevelType w:val="hybridMultilevel"/>
    <w:tmpl w:val="70749CA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45CB3792"/>
    <w:multiLevelType w:val="hybridMultilevel"/>
    <w:tmpl w:val="4CD642C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DC420F0"/>
    <w:multiLevelType w:val="hybridMultilevel"/>
    <w:tmpl w:val="BC327348"/>
    <w:lvl w:ilvl="0" w:tplc="D360A014">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4FCB6BCB"/>
    <w:multiLevelType w:val="hybridMultilevel"/>
    <w:tmpl w:val="4050C7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533D19EC"/>
    <w:multiLevelType w:val="hybridMultilevel"/>
    <w:tmpl w:val="5394C48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54CA0EA6"/>
    <w:multiLevelType w:val="hybridMultilevel"/>
    <w:tmpl w:val="701C41B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55304A17"/>
    <w:multiLevelType w:val="hybridMultilevel"/>
    <w:tmpl w:val="355A449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827217C"/>
    <w:multiLevelType w:val="hybridMultilevel"/>
    <w:tmpl w:val="3FB2237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D36769D"/>
    <w:multiLevelType w:val="hybridMultilevel"/>
    <w:tmpl w:val="526A162C"/>
    <w:lvl w:ilvl="0" w:tplc="93860B98">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720733D6"/>
    <w:multiLevelType w:val="hybridMultilevel"/>
    <w:tmpl w:val="CFD82CB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720F6878"/>
    <w:multiLevelType w:val="hybridMultilevel"/>
    <w:tmpl w:val="43E880F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170556916">
    <w:abstractNumId w:val="10"/>
  </w:num>
  <w:num w:numId="2" w16cid:durableId="2042701491">
    <w:abstractNumId w:val="13"/>
  </w:num>
  <w:num w:numId="3" w16cid:durableId="423065308">
    <w:abstractNumId w:val="6"/>
  </w:num>
  <w:num w:numId="4" w16cid:durableId="1211456946">
    <w:abstractNumId w:val="8"/>
  </w:num>
  <w:num w:numId="5" w16cid:durableId="1727796321">
    <w:abstractNumId w:val="0"/>
  </w:num>
  <w:num w:numId="6" w16cid:durableId="967004175">
    <w:abstractNumId w:val="3"/>
  </w:num>
  <w:num w:numId="7" w16cid:durableId="42146475">
    <w:abstractNumId w:val="12"/>
  </w:num>
  <w:num w:numId="8" w16cid:durableId="1438987681">
    <w:abstractNumId w:val="4"/>
  </w:num>
  <w:num w:numId="9" w16cid:durableId="1648049281">
    <w:abstractNumId w:val="16"/>
  </w:num>
  <w:num w:numId="10" w16cid:durableId="1707171415">
    <w:abstractNumId w:val="17"/>
  </w:num>
  <w:num w:numId="11" w16cid:durableId="2141066646">
    <w:abstractNumId w:val="14"/>
  </w:num>
  <w:num w:numId="12" w16cid:durableId="314452202">
    <w:abstractNumId w:val="7"/>
  </w:num>
  <w:num w:numId="13" w16cid:durableId="328564115">
    <w:abstractNumId w:val="11"/>
  </w:num>
  <w:num w:numId="14" w16cid:durableId="199168810">
    <w:abstractNumId w:val="15"/>
  </w:num>
  <w:num w:numId="15" w16cid:durableId="294606373">
    <w:abstractNumId w:val="5"/>
  </w:num>
  <w:num w:numId="16" w16cid:durableId="22707314">
    <w:abstractNumId w:val="1"/>
  </w:num>
  <w:num w:numId="17" w16cid:durableId="1649357830">
    <w:abstractNumId w:val="2"/>
  </w:num>
  <w:num w:numId="18" w16cid:durableId="89786187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74A"/>
    <w:rsid w:val="00013C29"/>
    <w:rsid w:val="000620E9"/>
    <w:rsid w:val="0006406E"/>
    <w:rsid w:val="00077E47"/>
    <w:rsid w:val="001624C3"/>
    <w:rsid w:val="001B387C"/>
    <w:rsid w:val="001C5B02"/>
    <w:rsid w:val="001D7AAE"/>
    <w:rsid w:val="001F707B"/>
    <w:rsid w:val="00227F87"/>
    <w:rsid w:val="00325EE9"/>
    <w:rsid w:val="00336099"/>
    <w:rsid w:val="00374EDB"/>
    <w:rsid w:val="00376FD6"/>
    <w:rsid w:val="003B7A38"/>
    <w:rsid w:val="003C71A2"/>
    <w:rsid w:val="0046674A"/>
    <w:rsid w:val="0048652C"/>
    <w:rsid w:val="004B7971"/>
    <w:rsid w:val="00536F05"/>
    <w:rsid w:val="00557EC6"/>
    <w:rsid w:val="00574788"/>
    <w:rsid w:val="005826FD"/>
    <w:rsid w:val="005C2E15"/>
    <w:rsid w:val="00643035"/>
    <w:rsid w:val="006472D9"/>
    <w:rsid w:val="00653826"/>
    <w:rsid w:val="006A1F2C"/>
    <w:rsid w:val="006B581D"/>
    <w:rsid w:val="006D590C"/>
    <w:rsid w:val="00705A4B"/>
    <w:rsid w:val="00714A12"/>
    <w:rsid w:val="0073604A"/>
    <w:rsid w:val="00781E52"/>
    <w:rsid w:val="007F26B5"/>
    <w:rsid w:val="008469B1"/>
    <w:rsid w:val="008568F8"/>
    <w:rsid w:val="0085718A"/>
    <w:rsid w:val="008C0E03"/>
    <w:rsid w:val="008F7B17"/>
    <w:rsid w:val="00955C29"/>
    <w:rsid w:val="00971932"/>
    <w:rsid w:val="009D7A4C"/>
    <w:rsid w:val="009E03A9"/>
    <w:rsid w:val="00A020F3"/>
    <w:rsid w:val="00A6033E"/>
    <w:rsid w:val="00AA4417"/>
    <w:rsid w:val="00B07AAF"/>
    <w:rsid w:val="00B1513B"/>
    <w:rsid w:val="00B26665"/>
    <w:rsid w:val="00B71579"/>
    <w:rsid w:val="00BB04A9"/>
    <w:rsid w:val="00BD187A"/>
    <w:rsid w:val="00C93446"/>
    <w:rsid w:val="00CB4F37"/>
    <w:rsid w:val="00D6020D"/>
    <w:rsid w:val="00DB46A8"/>
    <w:rsid w:val="00DC5BCF"/>
    <w:rsid w:val="00DF6729"/>
    <w:rsid w:val="00E66EF8"/>
    <w:rsid w:val="00F134F9"/>
    <w:rsid w:val="00F46602"/>
    <w:rsid w:val="00F5038C"/>
    <w:rsid w:val="00F64C9F"/>
    <w:rsid w:val="00F66C59"/>
    <w:rsid w:val="00F73F0E"/>
    <w:rsid w:val="00FB67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02435"/>
  <w15:chartTrackingRefBased/>
  <w15:docId w15:val="{20769279-9E43-4EC0-8304-72CC43C09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24"/>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6674A"/>
    <w:rPr>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rmatvorlage11">
    <w:name w:val="Formatvorlage11"/>
    <w:basedOn w:val="Absatz-Standardschriftart"/>
    <w:uiPriority w:val="1"/>
    <w:qFormat/>
    <w:rsid w:val="00FB67DF"/>
    <w:rPr>
      <w:rFonts w:ascii="Verdana" w:hAnsi="Verdana"/>
      <w:b/>
      <w:sz w:val="24"/>
    </w:rPr>
  </w:style>
  <w:style w:type="character" w:customStyle="1" w:styleId="Formatvorlage7">
    <w:name w:val="Formatvorlage7"/>
    <w:basedOn w:val="Absatz-Standardschriftart"/>
    <w:uiPriority w:val="1"/>
    <w:rsid w:val="00DB46A8"/>
    <w:rPr>
      <w:rFonts w:ascii="Verdana" w:hAnsi="Verdana"/>
      <w:color w:val="000000" w:themeColor="text1"/>
      <w:sz w:val="24"/>
    </w:rPr>
  </w:style>
  <w:style w:type="character" w:customStyle="1" w:styleId="Formatvorlage1">
    <w:name w:val="Formatvorlage1"/>
    <w:basedOn w:val="Absatz-Standardschriftart"/>
    <w:uiPriority w:val="1"/>
    <w:rsid w:val="008469B1"/>
    <w:rPr>
      <w:rFonts w:ascii="Verdana" w:hAnsi="Verdana"/>
      <w:b/>
      <w:color w:val="000000" w:themeColor="text1"/>
      <w:sz w:val="32"/>
    </w:rPr>
  </w:style>
  <w:style w:type="character" w:customStyle="1" w:styleId="Formatvorlage2">
    <w:name w:val="Formatvorlage2"/>
    <w:basedOn w:val="Absatz-Standardschriftart"/>
    <w:uiPriority w:val="1"/>
    <w:rsid w:val="008469B1"/>
  </w:style>
  <w:style w:type="character" w:customStyle="1" w:styleId="FormatvorlageA-1">
    <w:name w:val="FormatvorlageA-1"/>
    <w:basedOn w:val="Absatz-Standardschriftart"/>
    <w:uiPriority w:val="1"/>
    <w:qFormat/>
    <w:rsid w:val="008469B1"/>
    <w:rPr>
      <w:rFonts w:ascii="Verdana" w:hAnsi="Verdana"/>
      <w:b/>
      <w:color w:val="000000" w:themeColor="text1"/>
      <w:sz w:val="32"/>
    </w:rPr>
  </w:style>
  <w:style w:type="paragraph" w:customStyle="1" w:styleId="Bildzeile">
    <w:name w:val="Bildzeile"/>
    <w:basedOn w:val="Standard"/>
    <w:qFormat/>
    <w:rsid w:val="0046674A"/>
    <w:rPr>
      <w:sz w:val="12"/>
      <w:szCs w:val="12"/>
    </w:rPr>
  </w:style>
  <w:style w:type="character" w:styleId="Hyperlink">
    <w:name w:val="Hyperlink"/>
    <w:basedOn w:val="Absatz-Standardschriftart"/>
    <w:uiPriority w:val="99"/>
    <w:unhideWhenUsed/>
    <w:rsid w:val="0046674A"/>
    <w:rPr>
      <w:color w:val="0563C1" w:themeColor="hyperlink"/>
      <w:u w:val="single"/>
    </w:rPr>
  </w:style>
  <w:style w:type="table" w:styleId="Tabellenraster">
    <w:name w:val="Table Grid"/>
    <w:basedOn w:val="NormaleTabelle"/>
    <w:uiPriority w:val="59"/>
    <w:rsid w:val="0046674A"/>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46674A"/>
    <w:pPr>
      <w:tabs>
        <w:tab w:val="center" w:pos="4536"/>
        <w:tab w:val="right" w:pos="9072"/>
      </w:tabs>
    </w:pPr>
  </w:style>
  <w:style w:type="character" w:customStyle="1" w:styleId="FuzeileZchn">
    <w:name w:val="Fußzeile Zchn"/>
    <w:basedOn w:val="Absatz-Standardschriftart"/>
    <w:link w:val="Fuzeile"/>
    <w:uiPriority w:val="99"/>
    <w:rsid w:val="0046674A"/>
    <w:rPr>
      <w:szCs w:val="24"/>
    </w:rPr>
  </w:style>
  <w:style w:type="paragraph" w:customStyle="1" w:styleId="UM-Titel">
    <w:name w:val="UM-Titel"/>
    <w:basedOn w:val="Standard"/>
    <w:link w:val="UM-TitelZchn"/>
    <w:qFormat/>
    <w:rsid w:val="0046674A"/>
    <w:rPr>
      <w:b/>
      <w:color w:val="C00000"/>
      <w:sz w:val="36"/>
      <w:szCs w:val="36"/>
    </w:rPr>
  </w:style>
  <w:style w:type="paragraph" w:customStyle="1" w:styleId="UM-Untertitel">
    <w:name w:val="UM-Untertitel"/>
    <w:basedOn w:val="Standard"/>
    <w:link w:val="UM-UntertitelZchn"/>
    <w:qFormat/>
    <w:rsid w:val="0046674A"/>
    <w:rPr>
      <w:b/>
      <w:sz w:val="22"/>
      <w:szCs w:val="22"/>
    </w:rPr>
  </w:style>
  <w:style w:type="character" w:customStyle="1" w:styleId="UM-TitelZchn">
    <w:name w:val="UM-Titel Zchn"/>
    <w:basedOn w:val="Absatz-Standardschriftart"/>
    <w:link w:val="UM-Titel"/>
    <w:rsid w:val="0046674A"/>
    <w:rPr>
      <w:b/>
      <w:color w:val="C00000"/>
      <w:sz w:val="36"/>
      <w:szCs w:val="36"/>
    </w:rPr>
  </w:style>
  <w:style w:type="paragraph" w:customStyle="1" w:styleId="UM-Link">
    <w:name w:val="UM-Link"/>
    <w:basedOn w:val="Standard"/>
    <w:link w:val="UM-LinkZchn"/>
    <w:qFormat/>
    <w:rsid w:val="0046674A"/>
    <w:rPr>
      <w:b/>
      <w:color w:val="0070C0"/>
    </w:rPr>
  </w:style>
  <w:style w:type="character" w:customStyle="1" w:styleId="UM-UntertitelZchn">
    <w:name w:val="UM-Untertitel Zchn"/>
    <w:basedOn w:val="Absatz-Standardschriftart"/>
    <w:link w:val="UM-Untertitel"/>
    <w:rsid w:val="0046674A"/>
    <w:rPr>
      <w:b/>
      <w:sz w:val="22"/>
    </w:rPr>
  </w:style>
  <w:style w:type="paragraph" w:customStyle="1" w:styleId="UM-head">
    <w:name w:val="UM-head"/>
    <w:basedOn w:val="Standard"/>
    <w:qFormat/>
    <w:rsid w:val="0046674A"/>
    <w:pPr>
      <w:spacing w:after="40"/>
      <w:jc w:val="center"/>
    </w:pPr>
    <w:rPr>
      <w:b/>
      <w:color w:val="000000" w:themeColor="text1"/>
      <w:sz w:val="20"/>
      <w:szCs w:val="20"/>
    </w:rPr>
  </w:style>
  <w:style w:type="character" w:customStyle="1" w:styleId="UM-LinkZchn">
    <w:name w:val="UM-Link Zchn"/>
    <w:basedOn w:val="Absatz-Standardschriftart"/>
    <w:link w:val="UM-Link"/>
    <w:rsid w:val="0046674A"/>
    <w:rPr>
      <w:b/>
      <w:color w:val="0070C0"/>
      <w:szCs w:val="24"/>
    </w:rPr>
  </w:style>
  <w:style w:type="paragraph" w:customStyle="1" w:styleId="UM-CC-Text">
    <w:name w:val="UM-CC-Text"/>
    <w:basedOn w:val="Standard"/>
    <w:qFormat/>
    <w:rsid w:val="0046674A"/>
    <w:rPr>
      <w:b/>
      <w:bCs/>
      <w:color w:val="000000" w:themeColor="text1"/>
      <w:sz w:val="16"/>
      <w:szCs w:val="16"/>
    </w:rPr>
  </w:style>
  <w:style w:type="character" w:styleId="Platzhaltertext">
    <w:name w:val="Placeholder Text"/>
    <w:basedOn w:val="Absatz-Standardschriftart"/>
    <w:uiPriority w:val="99"/>
    <w:semiHidden/>
    <w:rsid w:val="005826FD"/>
    <w:rPr>
      <w:color w:val="808080"/>
    </w:rPr>
  </w:style>
  <w:style w:type="character" w:customStyle="1" w:styleId="KLP-1">
    <w:name w:val="KLP-1"/>
    <w:basedOn w:val="Absatz-Standardschriftart"/>
    <w:uiPriority w:val="1"/>
    <w:qFormat/>
    <w:rsid w:val="005826FD"/>
    <w:rPr>
      <w:rFonts w:ascii="Verdana" w:hAnsi="Verdana"/>
      <w:b/>
      <w:color w:val="000000" w:themeColor="text1"/>
      <w:sz w:val="32"/>
    </w:rPr>
  </w:style>
  <w:style w:type="character" w:customStyle="1" w:styleId="KLP-2">
    <w:name w:val="KLP-2"/>
    <w:basedOn w:val="Absatz-Standardschriftart"/>
    <w:uiPriority w:val="1"/>
    <w:qFormat/>
    <w:rsid w:val="00B07AAF"/>
    <w:rPr>
      <w:rFonts w:ascii="Verdana" w:hAnsi="Verdana"/>
      <w:color w:val="000000" w:themeColor="text1"/>
      <w:sz w:val="24"/>
    </w:rPr>
  </w:style>
  <w:style w:type="paragraph" w:styleId="Listenabsatz">
    <w:name w:val="List Paragraph"/>
    <w:basedOn w:val="Standard"/>
    <w:uiPriority w:val="34"/>
    <w:qFormat/>
    <w:rsid w:val="004B7971"/>
    <w:pPr>
      <w:ind w:left="720"/>
      <w:contextualSpacing/>
    </w:pPr>
  </w:style>
  <w:style w:type="character" w:styleId="NichtaufgelsteErwhnung">
    <w:name w:val="Unresolved Mention"/>
    <w:basedOn w:val="Absatz-Standardschriftart"/>
    <w:uiPriority w:val="99"/>
    <w:semiHidden/>
    <w:unhideWhenUsed/>
    <w:rsid w:val="00376F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0667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sa/4.0/deed.de" TargetMode="External"/><Relationship Id="rId18" Type="http://schemas.openxmlformats.org/officeDocument/2006/relationships/hyperlink" Target="https://www.helmholtz-klima.de/aktuelles/was-hat-unsere-ernaehrung-mit-dem-klimawandel-zu-tun" TargetMode="External"/><Relationship Id="rId26" Type="http://schemas.openxmlformats.org/officeDocument/2006/relationships/hyperlink" Target="https://www.greenpeace.de/biodiversitaet/landwirtschaft/anbau/gesunde-ernaehrung-aufs-klima-wirkt" TargetMode="External"/><Relationship Id="rId39" Type="http://schemas.openxmlformats.org/officeDocument/2006/relationships/hyperlink" Target="https://www.globaleslernen.de/de/bildungsangebote/projekttage-wochen/zukunft-selbst-gestalten-mit-planetary-health" TargetMode="External"/><Relationship Id="rId21" Type="http://schemas.openxmlformats.org/officeDocument/2006/relationships/hyperlink" Target="https://www.spiegel.de/wissenschaft/mensch/kann-oekologische-landwirtschaft-die-menschheit-ernaehren-a-1177968.html" TargetMode="External"/><Relationship Id="rId34" Type="http://schemas.openxmlformats.org/officeDocument/2006/relationships/hyperlink" Target="https://www.globaleslernen.de/sites/default/files/files/education-material/bildungscent_foodture-bildungsmaterial_unser_essen_und_das_klima_2020.pdf" TargetMode="External"/><Relationship Id="rId42" Type="http://schemas.openxmlformats.org/officeDocument/2006/relationships/chart" Target="charts/chart1.xml"/><Relationship Id="rId47"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www.welthungerhilfe.de/hunger/welthunger-index" TargetMode="External"/><Relationship Id="rId29" Type="http://schemas.openxmlformats.org/officeDocument/2006/relationships/hyperlink" Target="https://ourfood-ourfuture.eu/" TargetMode="External"/><Relationship Id="rId11" Type="http://schemas.openxmlformats.org/officeDocument/2006/relationships/image" Target="media/image7.jpeg"/><Relationship Id="rId24" Type="http://schemas.openxmlformats.org/officeDocument/2006/relationships/hyperlink" Target="https://www.giz.de/de/downloads/giz2020_de_Agrar%C3%B6kologie_SV_Nachhaltige_Landwirtschaft.pdf" TargetMode="External"/><Relationship Id="rId32" Type="http://schemas.openxmlformats.org/officeDocument/2006/relationships/hyperlink" Target="https://www.welthaus.de/fileadmin/user_upload/Bildung/Downloads/Welthaus_Bielefeld_Quiz_5_Ernaehrung_global.pdf" TargetMode="External"/><Relationship Id="rId37" Type="http://schemas.openxmlformats.org/officeDocument/2006/relationships/hyperlink" Target="https://umweltinstitut.org/landwirtschaft/bildungsprojekte-oekolandbau/unterrichtsmaterialien/" TargetMode="External"/><Relationship Id="rId40" Type="http://schemas.openxmlformats.org/officeDocument/2006/relationships/image" Target="media/image9.png"/><Relationship Id="rId45" Type="http://schemas.openxmlformats.org/officeDocument/2006/relationships/image" Target="media/image13.png"/><Relationship Id="rId5" Type="http://schemas.openxmlformats.org/officeDocument/2006/relationships/image" Target="media/image1.jpeg"/><Relationship Id="rId15" Type="http://schemas.openxmlformats.org/officeDocument/2006/relationships/hyperlink" Target="https://www.fao.org/hunger/en/" TargetMode="External"/><Relationship Id="rId23" Type="http://schemas.openxmlformats.org/officeDocument/2006/relationships/hyperlink" Target="https://www.welthungerhilfe.de/welternaehrung/rubriken/agrar-ernaehrungspolitik/wie-richtungsweisend-ist-agraroekologie" TargetMode="External"/><Relationship Id="rId28" Type="http://schemas.openxmlformats.org/officeDocument/2006/relationships/hyperlink" Target="https://www.agrarkoordination.de/uploads/tx_ttproducts/datasheet/Methodenheft_2020_FINAL.pdf" TargetMode="External"/><Relationship Id="rId36" Type="http://schemas.openxmlformats.org/officeDocument/2006/relationships/hyperlink" Target="https://www.welthaus.de/bildung/welternaehrung-neu-denken/" TargetMode="External"/><Relationship Id="rId49"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www.welthaus.de/fileadmin/user_upload/Bildung/Welternaehrung_neu_denken/Pandemie-Fehlernaehrung-Broschuere.pdf" TargetMode="External"/><Relationship Id="rId31" Type="http://schemas.openxmlformats.org/officeDocument/2006/relationships/hyperlink" Target="https://www.ci-romero.de/wimmelbild-quiz/" TargetMode="External"/><Relationship Id="rId44"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Globales-Lernen-Schule-NRW.de" TargetMode="External"/><Relationship Id="rId22" Type="http://schemas.openxmlformats.org/officeDocument/2006/relationships/hyperlink" Target="https://www.ugb.de/vollwert-ernaehrung/oekologische-intensivierung/" TargetMode="External"/><Relationship Id="rId27" Type="http://schemas.openxmlformats.org/officeDocument/2006/relationships/hyperlink" Target="https://eatforum.org/content/uploads/2019/07/EAT-Lancet_Commission_Summary_Report.pdf" TargetMode="External"/><Relationship Id="rId30" Type="http://schemas.openxmlformats.org/officeDocument/2006/relationships/hyperlink" Target="https://www.umwelt-im-unterricht.de/wochenthemen/was-isst-die-welt" TargetMode="External"/><Relationship Id="rId35" Type="http://schemas.openxmlformats.org/officeDocument/2006/relationships/hyperlink" Target="https://www.umwelt-im-unterricht.de/unterrichtsvorschlaege/lebensmittel-und-ihre-klimabilanz/" TargetMode="External"/><Relationship Id="rId43" Type="http://schemas.openxmlformats.org/officeDocument/2006/relationships/image" Target="media/image11.jpeg"/><Relationship Id="rId48" Type="http://schemas.openxmlformats.org/officeDocument/2006/relationships/glossaryDocument" Target="glossary/document.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hyperlink" Target="https://www.bmuv.de/jugend/wissen/details/mein-essen-die-umwelt-und-das-klima" TargetMode="External"/><Relationship Id="rId25" Type="http://schemas.openxmlformats.org/officeDocument/2006/relationships/hyperlink" Target="https://www.bzfe.de/nachhaltiger-konsum/lagern-kochen-essen-teilen/planetary-health-diet/" TargetMode="External"/><Relationship Id="rId33" Type="http://schemas.openxmlformats.org/officeDocument/2006/relationships/hyperlink" Target="https://www.globaleslernen.de/sites/default/files/files/education-material/web_ak_bildungsheft_a4_01.pdf" TargetMode="External"/><Relationship Id="rId38" Type="http://schemas.openxmlformats.org/officeDocument/2006/relationships/hyperlink" Target="https://pan-germany.org/bildung-uebersicht/agraroekologie-macht-schule/" TargetMode="External"/><Relationship Id="rId46" Type="http://schemas.openxmlformats.org/officeDocument/2006/relationships/image" Target="media/image14.png"/><Relationship Id="rId20" Type="http://schemas.openxmlformats.org/officeDocument/2006/relationships/hyperlink" Target="https://www.worldobesity.org/resources/resource-library/world-obesity-atlas-2023" TargetMode="External"/><Relationship Id="rId41"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de-DE" b="1">
                <a:solidFill>
                  <a:srgbClr val="C00000"/>
                </a:solidFill>
              </a:rPr>
              <a:t>Anteile an den Treibhausgase aus Landwirtschaft &amp; Ernährung	</a:t>
            </a:r>
          </a:p>
        </c:rich>
      </c:tx>
      <c:layout>
        <c:manualLayout>
          <c:xMode val="edge"/>
          <c:yMode val="edge"/>
          <c:x val="0.15042814960629922"/>
          <c:y val="2.7777777777777776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6.936151210265383E-2"/>
          <c:y val="0.15511904761904763"/>
          <c:w val="0.89360145086030918"/>
          <c:h val="0.60897419072615921"/>
        </c:manualLayout>
      </c:layout>
      <c:barChart>
        <c:barDir val="col"/>
        <c:grouping val="stacked"/>
        <c:varyColors val="0"/>
        <c:ser>
          <c:idx val="0"/>
          <c:order val="0"/>
          <c:tx>
            <c:strRef>
              <c:f>Tabelle1!$B$1</c:f>
              <c:strCache>
                <c:ptCount val="1"/>
                <c:pt idx="0">
                  <c:v>Produktion</c:v>
                </c:pt>
              </c:strCache>
            </c:strRef>
          </c:tx>
          <c:spPr>
            <a:solidFill>
              <a:schemeClr val="accent5">
                <a:lumMod val="75000"/>
              </a:schemeClr>
            </a:solidFill>
            <a:ln>
              <a:noFill/>
            </a:ln>
            <a:effectLst/>
          </c:spPr>
          <c:invertIfNegative val="0"/>
          <c:cat>
            <c:strRef>
              <c:f>Tabelle1!$A$2:$A$3</c:f>
              <c:strCache>
                <c:ptCount val="2"/>
                <c:pt idx="0">
                  <c:v>tierische Ernährung FEED</c:v>
                </c:pt>
                <c:pt idx="1">
                  <c:v>pflanzliche Ernährung FOOD</c:v>
                </c:pt>
              </c:strCache>
            </c:strRef>
          </c:cat>
          <c:val>
            <c:numRef>
              <c:f>Tabelle1!$B$2:$B$3</c:f>
              <c:numCache>
                <c:formatCode>General</c:formatCode>
                <c:ptCount val="2"/>
                <c:pt idx="0">
                  <c:v>31</c:v>
                </c:pt>
                <c:pt idx="1">
                  <c:v>21</c:v>
                </c:pt>
              </c:numCache>
            </c:numRef>
          </c:val>
          <c:extLst>
            <c:ext xmlns:c16="http://schemas.microsoft.com/office/drawing/2014/chart" uri="{C3380CC4-5D6E-409C-BE32-E72D297353CC}">
              <c16:uniqueId val="{00000000-3A52-4E7F-94B1-FD4944AEDF7D}"/>
            </c:ext>
          </c:extLst>
        </c:ser>
        <c:ser>
          <c:idx val="1"/>
          <c:order val="1"/>
          <c:tx>
            <c:strRef>
              <c:f>Tabelle1!$C$1</c:f>
              <c:strCache>
                <c:ptCount val="1"/>
                <c:pt idx="0">
                  <c:v>Landnutzungsveränderung</c:v>
                </c:pt>
              </c:strCache>
            </c:strRef>
          </c:tx>
          <c:spPr>
            <a:solidFill>
              <a:schemeClr val="accent6">
                <a:lumMod val="75000"/>
              </a:schemeClr>
            </a:solidFill>
            <a:ln>
              <a:noFill/>
            </a:ln>
            <a:effectLst/>
          </c:spPr>
          <c:invertIfNegative val="0"/>
          <c:cat>
            <c:strRef>
              <c:f>Tabelle1!$A$2:$A$3</c:f>
              <c:strCache>
                <c:ptCount val="2"/>
                <c:pt idx="0">
                  <c:v>tierische Ernährung FEED</c:v>
                </c:pt>
                <c:pt idx="1">
                  <c:v>pflanzliche Ernährung FOOD</c:v>
                </c:pt>
              </c:strCache>
            </c:strRef>
          </c:cat>
          <c:val>
            <c:numRef>
              <c:f>Tabelle1!$C$2:$C$3</c:f>
              <c:numCache>
                <c:formatCode>General</c:formatCode>
                <c:ptCount val="2"/>
                <c:pt idx="0">
                  <c:v>16</c:v>
                </c:pt>
                <c:pt idx="1">
                  <c:v>8</c:v>
                </c:pt>
              </c:numCache>
            </c:numRef>
          </c:val>
          <c:extLst>
            <c:ext xmlns:c16="http://schemas.microsoft.com/office/drawing/2014/chart" uri="{C3380CC4-5D6E-409C-BE32-E72D297353CC}">
              <c16:uniqueId val="{00000001-3A52-4E7F-94B1-FD4944AEDF7D}"/>
            </c:ext>
          </c:extLst>
        </c:ser>
        <c:ser>
          <c:idx val="2"/>
          <c:order val="2"/>
          <c:tx>
            <c:strRef>
              <c:f>Tabelle1!$D$1</c:f>
              <c:strCache>
                <c:ptCount val="1"/>
                <c:pt idx="0">
                  <c:v>Futtermittelanbau</c:v>
                </c:pt>
              </c:strCache>
            </c:strRef>
          </c:tx>
          <c:spPr>
            <a:solidFill>
              <a:srgbClr val="C00000"/>
            </a:solidFill>
            <a:ln>
              <a:noFill/>
            </a:ln>
            <a:effectLst/>
          </c:spPr>
          <c:invertIfNegative val="0"/>
          <c:cat>
            <c:strRef>
              <c:f>Tabelle1!$A$2:$A$3</c:f>
              <c:strCache>
                <c:ptCount val="2"/>
                <c:pt idx="0">
                  <c:v>tierische Ernährung FEED</c:v>
                </c:pt>
                <c:pt idx="1">
                  <c:v>pflanzliche Ernährung FOOD</c:v>
                </c:pt>
              </c:strCache>
            </c:strRef>
          </c:cat>
          <c:val>
            <c:numRef>
              <c:f>Tabelle1!$D$2:$D$3</c:f>
              <c:numCache>
                <c:formatCode>General</c:formatCode>
                <c:ptCount val="2"/>
                <c:pt idx="0">
                  <c:v>6</c:v>
                </c:pt>
              </c:numCache>
            </c:numRef>
          </c:val>
          <c:extLst>
            <c:ext xmlns:c16="http://schemas.microsoft.com/office/drawing/2014/chart" uri="{C3380CC4-5D6E-409C-BE32-E72D297353CC}">
              <c16:uniqueId val="{00000002-3A52-4E7F-94B1-FD4944AEDF7D}"/>
            </c:ext>
          </c:extLst>
        </c:ser>
        <c:ser>
          <c:idx val="3"/>
          <c:order val="3"/>
          <c:tx>
            <c:strRef>
              <c:f>Tabelle1!$E$1</c:f>
              <c:strCache>
                <c:ptCount val="1"/>
                <c:pt idx="0">
                  <c:v>Lieferkette</c:v>
                </c:pt>
              </c:strCache>
            </c:strRef>
          </c:tx>
          <c:spPr>
            <a:solidFill>
              <a:schemeClr val="bg1">
                <a:lumMod val="65000"/>
              </a:schemeClr>
            </a:solidFill>
            <a:ln>
              <a:noFill/>
            </a:ln>
            <a:effectLst/>
          </c:spPr>
          <c:invertIfNegative val="0"/>
          <c:cat>
            <c:strRef>
              <c:f>Tabelle1!$A$2:$A$3</c:f>
              <c:strCache>
                <c:ptCount val="2"/>
                <c:pt idx="0">
                  <c:v>tierische Ernährung FEED</c:v>
                </c:pt>
                <c:pt idx="1">
                  <c:v>pflanzliche Ernährung FOOD</c:v>
                </c:pt>
              </c:strCache>
            </c:strRef>
          </c:cat>
          <c:val>
            <c:numRef>
              <c:f>Tabelle1!$E$2:$E$3</c:f>
              <c:numCache>
                <c:formatCode>General</c:formatCode>
                <c:ptCount val="2"/>
                <c:pt idx="0">
                  <c:v>18</c:v>
                </c:pt>
                <c:pt idx="1">
                  <c:v>18</c:v>
                </c:pt>
              </c:numCache>
            </c:numRef>
          </c:val>
          <c:extLst>
            <c:ext xmlns:c16="http://schemas.microsoft.com/office/drawing/2014/chart" uri="{C3380CC4-5D6E-409C-BE32-E72D297353CC}">
              <c16:uniqueId val="{00000003-3A52-4E7F-94B1-FD4944AEDF7D}"/>
            </c:ext>
          </c:extLst>
        </c:ser>
        <c:dLbls>
          <c:showLegendKey val="0"/>
          <c:showVal val="0"/>
          <c:showCatName val="0"/>
          <c:showSerName val="0"/>
          <c:showPercent val="0"/>
          <c:showBubbleSize val="0"/>
        </c:dLbls>
        <c:gapWidth val="150"/>
        <c:overlap val="100"/>
        <c:axId val="152490368"/>
        <c:axId val="152491904"/>
      </c:barChart>
      <c:catAx>
        <c:axId val="15249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de-DE"/>
          </a:p>
        </c:txPr>
        <c:crossAx val="152491904"/>
        <c:crosses val="autoZero"/>
        <c:auto val="1"/>
        <c:lblAlgn val="ctr"/>
        <c:lblOffset val="100"/>
        <c:noMultiLvlLbl val="0"/>
      </c:catAx>
      <c:valAx>
        <c:axId val="1524919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5249036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0.24029</cdr:x>
      <cdr:y>0.23087</cdr:y>
    </cdr:from>
    <cdr:to>
      <cdr:x>0.33859</cdr:x>
      <cdr:y>0.33333</cdr:y>
    </cdr:to>
    <cdr:sp macro="" textlink="">
      <cdr:nvSpPr>
        <cdr:cNvPr id="2" name="Textfeld 2"/>
        <cdr:cNvSpPr txBox="1">
          <a:spLocks xmlns:a="http://schemas.openxmlformats.org/drawingml/2006/main" noChangeArrowheads="1"/>
        </cdr:cNvSpPr>
      </cdr:nvSpPr>
      <cdr:spPr bwMode="auto">
        <a:xfrm xmlns:a="http://schemas.openxmlformats.org/drawingml/2006/main">
          <a:off x="1508760" y="643890"/>
          <a:ext cx="617220" cy="28575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de-DE" sz="1200" b="1">
              <a:effectLst/>
              <a:highlight>
                <a:srgbClr val="FFFF00"/>
              </a:highlight>
              <a:latin typeface="Verdana" panose="020B0604030504040204" pitchFamily="34" charset="0"/>
              <a:ea typeface="Calibri" panose="020F0502020204030204" pitchFamily="34" charset="0"/>
              <a:cs typeface="Times New Roman" panose="02020603050405020304" pitchFamily="18" charset="0"/>
            </a:rPr>
            <a:t>53%</a:t>
          </a:r>
          <a:endParaRPr lang="de-DE" sz="1200">
            <a:effectLst/>
            <a:latin typeface="Verdana" panose="020B060403050404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0.68406</cdr:x>
      <cdr:y>0.42942</cdr:y>
    </cdr:from>
    <cdr:to>
      <cdr:x>0.78236</cdr:x>
      <cdr:y>0.52959</cdr:y>
    </cdr:to>
    <cdr:sp macro="" textlink="">
      <cdr:nvSpPr>
        <cdr:cNvPr id="3" name="Textfeld 2"/>
        <cdr:cNvSpPr txBox="1">
          <a:spLocks xmlns:a="http://schemas.openxmlformats.org/drawingml/2006/main" noChangeArrowheads="1"/>
        </cdr:cNvSpPr>
      </cdr:nvSpPr>
      <cdr:spPr bwMode="auto">
        <a:xfrm xmlns:a="http://schemas.openxmlformats.org/drawingml/2006/main">
          <a:off x="4295140" y="1197610"/>
          <a:ext cx="617220" cy="279372"/>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de-DE" sz="1200" b="1">
              <a:effectLst/>
              <a:highlight>
                <a:srgbClr val="FFFF00"/>
              </a:highlight>
              <a:latin typeface="Verdana" panose="020B0604030504040204" pitchFamily="34" charset="0"/>
              <a:ea typeface="Calibri" panose="020F0502020204030204" pitchFamily="34" charset="0"/>
              <a:cs typeface="Times New Roman" panose="02020603050405020304" pitchFamily="18" charset="0"/>
            </a:rPr>
            <a:t>29%</a:t>
          </a:r>
          <a:endParaRPr lang="de-DE" sz="1200">
            <a:effectLst/>
            <a:latin typeface="Verdana" panose="020B0604030504040204" pitchFamily="34" charset="0"/>
            <a:ea typeface="Calibri" panose="020F0502020204030204" pitchFamily="34" charset="0"/>
            <a:cs typeface="Times New Roman" panose="02020603050405020304" pitchFamily="18" charset="0"/>
          </a:endParaRP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F54E81F9AC4EF49CB8F0630D07F37E"/>
        <w:category>
          <w:name w:val="Allgemein"/>
          <w:gallery w:val="placeholder"/>
        </w:category>
        <w:types>
          <w:type w:val="bbPlcHdr"/>
        </w:types>
        <w:behaviors>
          <w:behavior w:val="content"/>
        </w:behaviors>
        <w:guid w:val="{768B5D85-4512-42B8-A40C-FC14D44953E7}"/>
      </w:docPartPr>
      <w:docPartBody>
        <w:p w:rsidR="00CC5D5E" w:rsidRDefault="00470006" w:rsidP="00470006">
          <w:pPr>
            <w:pStyle w:val="82F54E81F9AC4EF49CB8F0630D07F37E1"/>
          </w:pPr>
          <w:r w:rsidRPr="00421F36">
            <w:rPr>
              <w:rStyle w:val="Platzhaltertext"/>
            </w:rPr>
            <w:t>Klicken</w:t>
          </w:r>
        </w:p>
      </w:docPartBody>
    </w:docPart>
    <w:docPart>
      <w:docPartPr>
        <w:name w:val="2F3273159C4046CCB30BF0CC303C9FB0"/>
        <w:category>
          <w:name w:val="Allgemein"/>
          <w:gallery w:val="placeholder"/>
        </w:category>
        <w:types>
          <w:type w:val="bbPlcHdr"/>
        </w:types>
        <w:behaviors>
          <w:behavior w:val="content"/>
        </w:behaviors>
        <w:guid w:val="{211CDC9F-5F08-4572-A435-B1F6BFDFFD19}"/>
      </w:docPartPr>
      <w:docPartBody>
        <w:p w:rsidR="00F5196E" w:rsidRDefault="00470006" w:rsidP="00470006">
          <w:pPr>
            <w:pStyle w:val="2F3273159C4046CCB30BF0CC303C9FB01"/>
          </w:pPr>
          <w:r w:rsidRPr="00421F36">
            <w:rPr>
              <w:rStyle w:val="Platzhaltertext"/>
            </w:rPr>
            <w:t>Wä</w:t>
          </w:r>
          <w:r>
            <w:rPr>
              <w:rStyle w:val="Platzhaltertext"/>
            </w:rPr>
            <w:t>hlen</w:t>
          </w:r>
        </w:p>
      </w:docPartBody>
    </w:docPart>
    <w:docPart>
      <w:docPartPr>
        <w:name w:val="883B498EF3AC4A1298251B118769C2FB"/>
        <w:category>
          <w:name w:val="Allgemein"/>
          <w:gallery w:val="placeholder"/>
        </w:category>
        <w:types>
          <w:type w:val="bbPlcHdr"/>
        </w:types>
        <w:behaviors>
          <w:behavior w:val="content"/>
        </w:behaviors>
        <w:guid w:val="{D624EE26-9178-4E62-9D41-E5018ADC71BF}"/>
      </w:docPartPr>
      <w:docPartBody>
        <w:p w:rsidR="00F5196E" w:rsidRDefault="00470006" w:rsidP="00470006">
          <w:pPr>
            <w:pStyle w:val="883B498EF3AC4A1298251B118769C2FB1"/>
          </w:pPr>
          <w:r w:rsidRPr="009E2D77">
            <w:rPr>
              <w:rStyle w:val="Platzhaltertext"/>
            </w:rPr>
            <w:t>Wählen</w:t>
          </w:r>
        </w:p>
      </w:docPartBody>
    </w:docPart>
    <w:docPart>
      <w:docPartPr>
        <w:name w:val="3855911F3E2543D593BEB1D270415CD4"/>
        <w:category>
          <w:name w:val="Allgemein"/>
          <w:gallery w:val="placeholder"/>
        </w:category>
        <w:types>
          <w:type w:val="bbPlcHdr"/>
        </w:types>
        <w:behaviors>
          <w:behavior w:val="content"/>
        </w:behaviors>
        <w:guid w:val="{7418EC3C-D777-452B-95CC-5DD54F53BF74}"/>
      </w:docPartPr>
      <w:docPartBody>
        <w:p w:rsidR="00F5196E" w:rsidRDefault="00470006" w:rsidP="00470006">
          <w:pPr>
            <w:pStyle w:val="3855911F3E2543D593BEB1D270415CD4"/>
          </w:pPr>
          <w:r w:rsidRPr="009E2D77">
            <w:rPr>
              <w:rStyle w:val="Platzhaltertext"/>
            </w:rPr>
            <w:t>Wählen</w:t>
          </w:r>
        </w:p>
      </w:docPartBody>
    </w:docPart>
    <w:docPart>
      <w:docPartPr>
        <w:name w:val="9BC75E99C7E74B9C8775DF434A4D3CCF"/>
        <w:category>
          <w:name w:val="Allgemein"/>
          <w:gallery w:val="placeholder"/>
        </w:category>
        <w:types>
          <w:type w:val="bbPlcHdr"/>
        </w:types>
        <w:behaviors>
          <w:behavior w:val="content"/>
        </w:behaviors>
        <w:guid w:val="{327567AD-CEC3-4290-9309-B53482E52055}"/>
      </w:docPartPr>
      <w:docPartBody>
        <w:p w:rsidR="00F5196E" w:rsidRDefault="00470006" w:rsidP="00470006">
          <w:pPr>
            <w:pStyle w:val="9BC75E99C7E74B9C8775DF434A4D3CCF"/>
          </w:pPr>
          <w:r w:rsidRPr="009E2D77">
            <w:rPr>
              <w:rStyle w:val="Platzhaltertext"/>
            </w:rPr>
            <w:t>Klicken</w:t>
          </w:r>
        </w:p>
      </w:docPartBody>
    </w:docPart>
    <w:docPart>
      <w:docPartPr>
        <w:name w:val="FBC399E43F5C4986AC9232614D7A3329"/>
        <w:category>
          <w:name w:val="Allgemein"/>
          <w:gallery w:val="placeholder"/>
        </w:category>
        <w:types>
          <w:type w:val="bbPlcHdr"/>
        </w:types>
        <w:behaviors>
          <w:behavior w:val="content"/>
        </w:behaviors>
        <w:guid w:val="{8A51BA23-3A30-4FF2-BEB5-65547EAE1D8F}"/>
      </w:docPartPr>
      <w:docPartBody>
        <w:p w:rsidR="00F5196E" w:rsidRDefault="00470006" w:rsidP="00470006">
          <w:pPr>
            <w:pStyle w:val="FBC399E43F5C4986AC9232614D7A33291"/>
          </w:pPr>
          <w:r w:rsidRPr="009E2D77">
            <w:rPr>
              <w:rStyle w:val="Platzhaltertext"/>
            </w:rPr>
            <w:t>Klicken</w:t>
          </w:r>
        </w:p>
      </w:docPartBody>
    </w:docPart>
    <w:docPart>
      <w:docPartPr>
        <w:name w:val="95A4F12BE8374AF0B20609ECEECD35D6"/>
        <w:category>
          <w:name w:val="Allgemein"/>
          <w:gallery w:val="placeholder"/>
        </w:category>
        <w:types>
          <w:type w:val="bbPlcHdr"/>
        </w:types>
        <w:behaviors>
          <w:behavior w:val="content"/>
        </w:behaviors>
        <w:guid w:val="{2F3DE37E-64B0-4C1D-8F4D-5673F3B8F31D}"/>
      </w:docPartPr>
      <w:docPartBody>
        <w:p w:rsidR="00F5196E" w:rsidRDefault="00470006" w:rsidP="00470006">
          <w:pPr>
            <w:pStyle w:val="95A4F12BE8374AF0B20609ECEECD35D61"/>
          </w:pPr>
          <w:r w:rsidRPr="009E2D77">
            <w:rPr>
              <w:rStyle w:val="Platzhaltertext"/>
            </w:rPr>
            <w:t>Wählen</w:t>
          </w:r>
        </w:p>
      </w:docPartBody>
    </w:docPart>
    <w:docPart>
      <w:docPartPr>
        <w:name w:val="B96B27CF33B048D6823FAA18347C1D54"/>
        <w:category>
          <w:name w:val="Allgemein"/>
          <w:gallery w:val="placeholder"/>
        </w:category>
        <w:types>
          <w:type w:val="bbPlcHdr"/>
        </w:types>
        <w:behaviors>
          <w:behavior w:val="content"/>
        </w:behaviors>
        <w:guid w:val="{B8F3FFEA-D5BA-4EB9-89DF-4910AB0479B8}"/>
      </w:docPartPr>
      <w:docPartBody>
        <w:p w:rsidR="00F5196E" w:rsidRDefault="00470006" w:rsidP="00470006">
          <w:pPr>
            <w:pStyle w:val="B96B27CF33B048D6823FAA18347C1D541"/>
          </w:pPr>
          <w:r w:rsidRPr="009E2D77">
            <w:rPr>
              <w:rStyle w:val="Platzhaltertext"/>
            </w:rPr>
            <w:t>Wählen</w:t>
          </w:r>
        </w:p>
      </w:docPartBody>
    </w:docPart>
    <w:docPart>
      <w:docPartPr>
        <w:name w:val="3A92DDA61F694D16B7E0256779401602"/>
        <w:category>
          <w:name w:val="Allgemein"/>
          <w:gallery w:val="placeholder"/>
        </w:category>
        <w:types>
          <w:type w:val="bbPlcHdr"/>
        </w:types>
        <w:behaviors>
          <w:behavior w:val="content"/>
        </w:behaviors>
        <w:guid w:val="{A18E8615-5BE2-4953-8FD8-24E8630AC3ED}"/>
      </w:docPartPr>
      <w:docPartBody>
        <w:p w:rsidR="00F5196E" w:rsidRDefault="00470006" w:rsidP="00470006">
          <w:pPr>
            <w:pStyle w:val="3A92DDA61F694D16B7E02567794016021"/>
          </w:pPr>
          <w:r w:rsidRPr="009E2D77">
            <w:rPr>
              <w:rStyle w:val="Platzhaltertext"/>
            </w:rPr>
            <w:t>Wählen</w:t>
          </w:r>
        </w:p>
      </w:docPartBody>
    </w:docPart>
    <w:docPart>
      <w:docPartPr>
        <w:name w:val="40D27978664F49D2ADEDA38353F96D30"/>
        <w:category>
          <w:name w:val="Allgemein"/>
          <w:gallery w:val="placeholder"/>
        </w:category>
        <w:types>
          <w:type w:val="bbPlcHdr"/>
        </w:types>
        <w:behaviors>
          <w:behavior w:val="content"/>
        </w:behaviors>
        <w:guid w:val="{79983860-EE27-4F8B-8233-238E50771CB2}"/>
      </w:docPartPr>
      <w:docPartBody>
        <w:p w:rsidR="00C07891" w:rsidRDefault="00470006" w:rsidP="00470006">
          <w:pPr>
            <w:pStyle w:val="40D27978664F49D2ADEDA38353F96D301"/>
          </w:pPr>
          <w:r w:rsidRPr="009E2D77">
            <w:rPr>
              <w:rStyle w:val="Platzhaltertext"/>
            </w:rPr>
            <w:t>Klicken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3ED"/>
    <w:rsid w:val="000C6F24"/>
    <w:rsid w:val="002555A3"/>
    <w:rsid w:val="002E0605"/>
    <w:rsid w:val="00362FAD"/>
    <w:rsid w:val="003D7686"/>
    <w:rsid w:val="00412213"/>
    <w:rsid w:val="00470006"/>
    <w:rsid w:val="004B6494"/>
    <w:rsid w:val="00513779"/>
    <w:rsid w:val="005D365E"/>
    <w:rsid w:val="00655B58"/>
    <w:rsid w:val="00714ED8"/>
    <w:rsid w:val="0080726B"/>
    <w:rsid w:val="008F30D9"/>
    <w:rsid w:val="00A43D2D"/>
    <w:rsid w:val="00B4399D"/>
    <w:rsid w:val="00BD3630"/>
    <w:rsid w:val="00BF59D2"/>
    <w:rsid w:val="00C07891"/>
    <w:rsid w:val="00CC5D5E"/>
    <w:rsid w:val="00D85C50"/>
    <w:rsid w:val="00DA2FFD"/>
    <w:rsid w:val="00ED23ED"/>
    <w:rsid w:val="00F30521"/>
    <w:rsid w:val="00F5196E"/>
    <w:rsid w:val="00F622CB"/>
    <w:rsid w:val="00FF10C6"/>
    <w:rsid w:val="00FF1C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470006"/>
    <w:rPr>
      <w:color w:val="808080"/>
    </w:rPr>
  </w:style>
  <w:style w:type="paragraph" w:customStyle="1" w:styleId="82F54E81F9AC4EF49CB8F0630D07F37E1">
    <w:name w:val="82F54E81F9AC4EF49CB8F0630D07F37E1"/>
    <w:rsid w:val="00470006"/>
    <w:pPr>
      <w:spacing w:after="0" w:line="240" w:lineRule="auto"/>
    </w:pPr>
    <w:rPr>
      <w:rFonts w:ascii="Verdana" w:eastAsiaTheme="minorHAnsi" w:hAnsi="Verdana"/>
      <w:sz w:val="24"/>
      <w:szCs w:val="24"/>
      <w:lang w:eastAsia="en-US"/>
    </w:rPr>
  </w:style>
  <w:style w:type="paragraph" w:customStyle="1" w:styleId="2F3273159C4046CCB30BF0CC303C9FB01">
    <w:name w:val="2F3273159C4046CCB30BF0CC303C9FB01"/>
    <w:rsid w:val="00470006"/>
    <w:pPr>
      <w:spacing w:after="0" w:line="240" w:lineRule="auto"/>
    </w:pPr>
    <w:rPr>
      <w:rFonts w:ascii="Verdana" w:eastAsiaTheme="minorHAnsi" w:hAnsi="Verdana"/>
      <w:sz w:val="24"/>
      <w:szCs w:val="24"/>
      <w:lang w:eastAsia="en-US"/>
    </w:rPr>
  </w:style>
  <w:style w:type="paragraph" w:customStyle="1" w:styleId="883B498EF3AC4A1298251B118769C2FB1">
    <w:name w:val="883B498EF3AC4A1298251B118769C2FB1"/>
    <w:rsid w:val="00470006"/>
    <w:pPr>
      <w:spacing w:after="0" w:line="240" w:lineRule="auto"/>
    </w:pPr>
    <w:rPr>
      <w:rFonts w:ascii="Verdana" w:eastAsiaTheme="minorHAnsi" w:hAnsi="Verdana"/>
      <w:sz w:val="24"/>
      <w:szCs w:val="24"/>
      <w:lang w:eastAsia="en-US"/>
    </w:rPr>
  </w:style>
  <w:style w:type="paragraph" w:customStyle="1" w:styleId="3855911F3E2543D593BEB1D270415CD4">
    <w:name w:val="3855911F3E2543D593BEB1D270415CD4"/>
    <w:rsid w:val="00470006"/>
    <w:pPr>
      <w:spacing w:after="0" w:line="240" w:lineRule="auto"/>
    </w:pPr>
    <w:rPr>
      <w:rFonts w:ascii="Verdana" w:eastAsiaTheme="minorHAnsi" w:hAnsi="Verdana"/>
      <w:sz w:val="24"/>
      <w:szCs w:val="24"/>
      <w:lang w:eastAsia="en-US"/>
    </w:rPr>
  </w:style>
  <w:style w:type="paragraph" w:customStyle="1" w:styleId="9BC75E99C7E74B9C8775DF434A4D3CCF">
    <w:name w:val="9BC75E99C7E74B9C8775DF434A4D3CCF"/>
    <w:rsid w:val="00470006"/>
    <w:pPr>
      <w:spacing w:after="0" w:line="240" w:lineRule="auto"/>
    </w:pPr>
    <w:rPr>
      <w:rFonts w:ascii="Verdana" w:eastAsiaTheme="minorHAnsi" w:hAnsi="Verdana"/>
      <w:sz w:val="24"/>
      <w:szCs w:val="24"/>
      <w:lang w:eastAsia="en-US"/>
    </w:rPr>
  </w:style>
  <w:style w:type="paragraph" w:customStyle="1" w:styleId="3A92DDA61F694D16B7E02567794016021">
    <w:name w:val="3A92DDA61F694D16B7E02567794016021"/>
    <w:rsid w:val="00470006"/>
    <w:pPr>
      <w:spacing w:after="0" w:line="240" w:lineRule="auto"/>
    </w:pPr>
    <w:rPr>
      <w:rFonts w:ascii="Verdana" w:eastAsiaTheme="minorHAnsi" w:hAnsi="Verdana"/>
      <w:sz w:val="24"/>
      <w:szCs w:val="24"/>
      <w:lang w:eastAsia="en-US"/>
    </w:rPr>
  </w:style>
  <w:style w:type="paragraph" w:customStyle="1" w:styleId="FBC399E43F5C4986AC9232614D7A33291">
    <w:name w:val="FBC399E43F5C4986AC9232614D7A33291"/>
    <w:rsid w:val="00470006"/>
    <w:pPr>
      <w:spacing w:after="0" w:line="240" w:lineRule="auto"/>
    </w:pPr>
    <w:rPr>
      <w:rFonts w:ascii="Verdana" w:eastAsiaTheme="minorHAnsi" w:hAnsi="Verdana"/>
      <w:sz w:val="24"/>
      <w:szCs w:val="24"/>
      <w:lang w:eastAsia="en-US"/>
    </w:rPr>
  </w:style>
  <w:style w:type="paragraph" w:customStyle="1" w:styleId="40D27978664F49D2ADEDA38353F96D301">
    <w:name w:val="40D27978664F49D2ADEDA38353F96D301"/>
    <w:rsid w:val="00470006"/>
    <w:pPr>
      <w:spacing w:after="0" w:line="240" w:lineRule="auto"/>
    </w:pPr>
    <w:rPr>
      <w:rFonts w:ascii="Verdana" w:eastAsiaTheme="minorHAnsi" w:hAnsi="Verdana"/>
      <w:sz w:val="24"/>
      <w:szCs w:val="24"/>
      <w:lang w:eastAsia="en-US"/>
    </w:rPr>
  </w:style>
  <w:style w:type="paragraph" w:customStyle="1" w:styleId="95A4F12BE8374AF0B20609ECEECD35D61">
    <w:name w:val="95A4F12BE8374AF0B20609ECEECD35D61"/>
    <w:rsid w:val="00470006"/>
    <w:pPr>
      <w:spacing w:after="0" w:line="240" w:lineRule="auto"/>
    </w:pPr>
    <w:rPr>
      <w:rFonts w:ascii="Verdana" w:eastAsiaTheme="minorHAnsi" w:hAnsi="Verdana"/>
      <w:sz w:val="24"/>
      <w:szCs w:val="24"/>
      <w:lang w:eastAsia="en-US"/>
    </w:rPr>
  </w:style>
  <w:style w:type="paragraph" w:customStyle="1" w:styleId="B96B27CF33B048D6823FAA18347C1D541">
    <w:name w:val="B96B27CF33B048D6823FAA18347C1D541"/>
    <w:rsid w:val="00470006"/>
    <w:pPr>
      <w:spacing w:after="0" w:line="240" w:lineRule="auto"/>
    </w:pPr>
    <w:rPr>
      <w:rFonts w:ascii="Verdana" w:eastAsiaTheme="minorHAnsi" w:hAnsi="Verdana"/>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3275</Words>
  <Characters>20634</Characters>
  <Application>Microsoft Office Word</Application>
  <DocSecurity>0</DocSecurity>
  <Lines>171</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 Krämer</dc:creator>
  <cp:keywords/>
  <dc:description/>
  <cp:lastModifiedBy>Georg Krämer</cp:lastModifiedBy>
  <cp:revision>25</cp:revision>
  <dcterms:created xsi:type="dcterms:W3CDTF">2023-12-11T16:57:00Z</dcterms:created>
  <dcterms:modified xsi:type="dcterms:W3CDTF">2023-12-12T10:44:00Z</dcterms:modified>
</cp:coreProperties>
</file>